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F3044" w:rsidRPr="0072039E" w:rsidTr="00DB4BE1">
        <w:trPr>
          <w:trHeight w:val="360"/>
        </w:trPr>
        <w:tc>
          <w:tcPr>
            <w:tcW w:w="9360" w:type="dxa"/>
          </w:tcPr>
          <w:p w:rsidR="00CF3044" w:rsidRDefault="00CF3044" w:rsidP="00DB4BE1">
            <w:pPr>
              <w:jc w:val="center"/>
              <w:rPr>
                <w:b/>
              </w:rPr>
            </w:pPr>
          </w:p>
          <w:p w:rsidR="00CF3044" w:rsidRDefault="00CF3044" w:rsidP="00DB4BE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56798">
              <w:rPr>
                <w:b/>
              </w:rPr>
              <w:t xml:space="preserve">ÖĞRETİM ELEMANLARI </w:t>
            </w:r>
            <w:r w:rsidRPr="0072039E">
              <w:rPr>
                <w:b/>
              </w:rPr>
              <w:t>YURTİÇİ-YURTDIŞI GÖREVLENDİRMELER</w:t>
            </w:r>
            <w:r w:rsidR="00A56798">
              <w:rPr>
                <w:b/>
              </w:rPr>
              <w:t xml:space="preserve">DE UYULMASI GEREKEN </w:t>
            </w:r>
            <w:r w:rsidR="00534004">
              <w:rPr>
                <w:b/>
              </w:rPr>
              <w:t>İLKELER</w:t>
            </w:r>
          </w:p>
          <w:p w:rsidR="00534004" w:rsidRPr="0072039E" w:rsidRDefault="00534004" w:rsidP="00DB4BE1">
            <w:pPr>
              <w:jc w:val="center"/>
              <w:rPr>
                <w:b/>
              </w:rPr>
            </w:pPr>
          </w:p>
        </w:tc>
      </w:tr>
      <w:tr w:rsidR="00CF3044" w:rsidRPr="009E10A6" w:rsidTr="00DB4BE1">
        <w:trPr>
          <w:trHeight w:val="345"/>
        </w:trPr>
        <w:tc>
          <w:tcPr>
            <w:tcW w:w="9360" w:type="dxa"/>
          </w:tcPr>
          <w:p w:rsidR="00CF3044" w:rsidRPr="008200B5" w:rsidRDefault="00CF3044" w:rsidP="00DB4BE1">
            <w:pPr>
              <w:rPr>
                <w:b/>
              </w:rPr>
            </w:pPr>
          </w:p>
          <w:p w:rsidR="008200B5" w:rsidRPr="008200B5" w:rsidRDefault="008200B5" w:rsidP="00D50DB4">
            <w:pPr>
              <w:jc w:val="both"/>
              <w:rPr>
                <w:b/>
                <w:sz w:val="22"/>
                <w:szCs w:val="22"/>
              </w:rPr>
            </w:pPr>
            <w:r w:rsidRPr="00D50DB4">
              <w:rPr>
                <w:b/>
                <w:sz w:val="22"/>
                <w:szCs w:val="22"/>
              </w:rPr>
              <w:t>2</w:t>
            </w:r>
            <w:r w:rsidRPr="008200B5">
              <w:rPr>
                <w:b/>
                <w:sz w:val="22"/>
                <w:szCs w:val="22"/>
              </w:rPr>
              <w:t>547 sayılı Yükseköğretim Kanununun 39’uncu maddesi ile Yükseköğretim Kurulu Başkanlığının Yurtiçinde ve Yurtdışında Görevlendirmelerde Uyula</w:t>
            </w:r>
            <w:r w:rsidR="00D50DB4" w:rsidRPr="00D50DB4">
              <w:rPr>
                <w:b/>
                <w:sz w:val="22"/>
                <w:szCs w:val="22"/>
              </w:rPr>
              <w:t xml:space="preserve">cak Esaslara İlişkin Yönetmelik </w:t>
            </w:r>
            <w:r w:rsidRPr="008200B5">
              <w:rPr>
                <w:b/>
                <w:sz w:val="22"/>
                <w:szCs w:val="22"/>
              </w:rPr>
              <w:t xml:space="preserve">hükümlerine </w:t>
            </w:r>
            <w:r w:rsidR="00D50DB4">
              <w:rPr>
                <w:b/>
                <w:sz w:val="22"/>
                <w:szCs w:val="22"/>
              </w:rPr>
              <w:t>ile</w:t>
            </w:r>
            <w:r w:rsidR="006946F3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50DB4">
              <w:rPr>
                <w:b/>
                <w:sz w:val="22"/>
                <w:szCs w:val="22"/>
              </w:rPr>
              <w:t xml:space="preserve">“Ankara Üniversitesi Akademik Personel Yurtiçi ve Yurtdışı Görevlendirme </w:t>
            </w:r>
            <w:proofErr w:type="spellStart"/>
            <w:r w:rsidRPr="00D50DB4">
              <w:rPr>
                <w:b/>
                <w:sz w:val="22"/>
                <w:szCs w:val="22"/>
              </w:rPr>
              <w:t>Yönergesi”ne</w:t>
            </w:r>
            <w:proofErr w:type="spellEnd"/>
            <w:r w:rsidRPr="00D50DB4">
              <w:rPr>
                <w:b/>
                <w:sz w:val="22"/>
                <w:szCs w:val="22"/>
              </w:rPr>
              <w:t xml:space="preserve"> </w:t>
            </w:r>
            <w:r w:rsidRPr="008200B5">
              <w:rPr>
                <w:b/>
                <w:sz w:val="22"/>
                <w:szCs w:val="22"/>
              </w:rPr>
              <w:t>dayanılarak hazırlanmıştır</w:t>
            </w:r>
            <w:r w:rsidR="00D50DB4">
              <w:rPr>
                <w:b/>
                <w:sz w:val="22"/>
                <w:szCs w:val="22"/>
              </w:rPr>
              <w:t>.</w:t>
            </w:r>
          </w:p>
          <w:p w:rsidR="00CF3044" w:rsidRPr="008200B5" w:rsidRDefault="00CF3044" w:rsidP="008200B5">
            <w:pPr>
              <w:rPr>
                <w:b/>
              </w:rPr>
            </w:pPr>
          </w:p>
        </w:tc>
      </w:tr>
      <w:tr w:rsidR="00CF3044" w:rsidRPr="00AC4B61" w:rsidTr="00DB4BE1">
        <w:trPr>
          <w:trHeight w:val="1575"/>
        </w:trPr>
        <w:tc>
          <w:tcPr>
            <w:tcW w:w="9360" w:type="dxa"/>
          </w:tcPr>
          <w:p w:rsidR="00C66AD9" w:rsidRPr="008200B5" w:rsidRDefault="00C66AD9" w:rsidP="00C66AD9">
            <w:pPr>
              <w:tabs>
                <w:tab w:val="left" w:pos="567"/>
              </w:tabs>
              <w:spacing w:line="240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8200B5">
              <w:rPr>
                <w:sz w:val="20"/>
                <w:szCs w:val="20"/>
              </w:rPr>
              <w:tab/>
            </w:r>
            <w:r w:rsidRPr="008200B5">
              <w:rPr>
                <w:b/>
                <w:spacing w:val="-2"/>
                <w:sz w:val="20"/>
                <w:szCs w:val="20"/>
              </w:rPr>
              <w:t xml:space="preserve">Madde 39 – (Değişik: 9/4/1990 - KHK - 418/25 </w:t>
            </w:r>
            <w:proofErr w:type="spellStart"/>
            <w:r w:rsidRPr="008200B5">
              <w:rPr>
                <w:b/>
                <w:spacing w:val="-2"/>
                <w:sz w:val="20"/>
                <w:szCs w:val="20"/>
              </w:rPr>
              <w:t>md</w:t>
            </w:r>
            <w:proofErr w:type="gramStart"/>
            <w:r w:rsidRPr="008200B5">
              <w:rPr>
                <w:b/>
                <w:spacing w:val="-2"/>
                <w:sz w:val="20"/>
                <w:szCs w:val="20"/>
              </w:rPr>
              <w:t>.</w:t>
            </w:r>
            <w:proofErr w:type="spellEnd"/>
            <w:r w:rsidRPr="008200B5">
              <w:rPr>
                <w:b/>
                <w:spacing w:val="-2"/>
                <w:sz w:val="20"/>
                <w:szCs w:val="20"/>
              </w:rPr>
              <w:t>;</w:t>
            </w:r>
            <w:proofErr w:type="gramEnd"/>
            <w:r w:rsidRPr="008200B5">
              <w:rPr>
                <w:b/>
                <w:spacing w:val="-2"/>
                <w:sz w:val="20"/>
                <w:szCs w:val="20"/>
              </w:rPr>
              <w:t xml:space="preserve"> İptal: </w:t>
            </w:r>
            <w:proofErr w:type="spellStart"/>
            <w:r w:rsidRPr="008200B5">
              <w:rPr>
                <w:b/>
                <w:spacing w:val="-2"/>
                <w:sz w:val="20"/>
                <w:szCs w:val="20"/>
              </w:rPr>
              <w:t>Ana.Mah'nin</w:t>
            </w:r>
            <w:proofErr w:type="spellEnd"/>
            <w:r w:rsidRPr="008200B5">
              <w:rPr>
                <w:b/>
                <w:spacing w:val="-2"/>
                <w:sz w:val="20"/>
                <w:szCs w:val="20"/>
              </w:rPr>
              <w:t xml:space="preserve"> 5/2/1992 tarih ve E.1990/22, K.1992/6 sayılı Kararı ile; Yeniden düzenleme: 18/5/1994 - KHK - 527/17 </w:t>
            </w:r>
            <w:proofErr w:type="spellStart"/>
            <w:r w:rsidRPr="008200B5">
              <w:rPr>
                <w:b/>
                <w:spacing w:val="-2"/>
                <w:sz w:val="20"/>
                <w:szCs w:val="20"/>
              </w:rPr>
              <w:t>md.</w:t>
            </w:r>
            <w:proofErr w:type="spellEnd"/>
            <w:r w:rsidRPr="008200B5">
              <w:rPr>
                <w:b/>
                <w:spacing w:val="-2"/>
                <w:sz w:val="20"/>
                <w:szCs w:val="20"/>
              </w:rPr>
              <w:t>)</w:t>
            </w:r>
          </w:p>
          <w:p w:rsidR="00C66AD9" w:rsidRPr="008200B5" w:rsidRDefault="00C66AD9" w:rsidP="00C66AD9">
            <w:pPr>
              <w:tabs>
                <w:tab w:val="left" w:pos="567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8200B5">
              <w:rPr>
                <w:sz w:val="20"/>
                <w:szCs w:val="20"/>
              </w:rPr>
              <w:tab/>
              <w:t>Öğretim elemanlarının kurumlarından yolluk almaksızın yurt içinde ve dışında kongre, konferans, seminer ve benzeri bilimsel toplantılarla, bilim ve meslekleri ile ilgili diğer toplantılara katılmalarına,</w:t>
            </w:r>
            <w:r w:rsidR="0007421E">
              <w:rPr>
                <w:sz w:val="20"/>
                <w:szCs w:val="20"/>
              </w:rPr>
              <w:t xml:space="preserve"> </w:t>
            </w:r>
            <w:r w:rsidRPr="008200B5">
              <w:rPr>
                <w:sz w:val="20"/>
                <w:szCs w:val="20"/>
              </w:rPr>
              <w:t xml:space="preserve">araştırma ve inceleme gezileri yapmalarına, araştırma ve incelemenin gerektirdiği yerde bulunmalarına, bir haftaya kadar dekan, enstitü ve </w:t>
            </w:r>
            <w:proofErr w:type="gramStart"/>
            <w:r w:rsidRPr="008200B5">
              <w:rPr>
                <w:sz w:val="20"/>
                <w:szCs w:val="20"/>
              </w:rPr>
              <w:t>yüksek okul</w:t>
            </w:r>
            <w:proofErr w:type="gramEnd"/>
            <w:r w:rsidRPr="008200B5">
              <w:rPr>
                <w:sz w:val="20"/>
                <w:szCs w:val="20"/>
              </w:rPr>
              <w:t xml:space="preserve"> müdürleri, </w:t>
            </w:r>
            <w:proofErr w:type="spellStart"/>
            <w:r w:rsidRPr="008200B5">
              <w:rPr>
                <w:sz w:val="20"/>
                <w:szCs w:val="20"/>
              </w:rPr>
              <w:t>onbeş</w:t>
            </w:r>
            <w:proofErr w:type="spellEnd"/>
            <w:r w:rsidRPr="008200B5">
              <w:rPr>
                <w:sz w:val="20"/>
                <w:szCs w:val="20"/>
              </w:rPr>
              <w:t xml:space="preserve"> güne kadar rektörler izin verebilirler. Bu şekilde </w:t>
            </w:r>
            <w:proofErr w:type="spellStart"/>
            <w:r w:rsidRPr="008200B5">
              <w:rPr>
                <w:sz w:val="20"/>
                <w:szCs w:val="20"/>
              </w:rPr>
              <w:t>onbeş</w:t>
            </w:r>
            <w:proofErr w:type="spellEnd"/>
            <w:r w:rsidRPr="008200B5">
              <w:rPr>
                <w:sz w:val="20"/>
                <w:szCs w:val="20"/>
              </w:rPr>
              <w:t xml:space="preserve"> günü aşan veya yolluk verilmesini gerektiren veya araştırma ve incelemenin gerektirdiği masrafların üniversite ile buna bağlı birimlerin bütçesinden veya döner sermaye gelirlerinden ödenmesi </w:t>
            </w:r>
            <w:proofErr w:type="spellStart"/>
            <w:r w:rsidRPr="008200B5">
              <w:rPr>
                <w:sz w:val="20"/>
                <w:szCs w:val="20"/>
              </w:rPr>
              <w:t>icabeden</w:t>
            </w:r>
            <w:proofErr w:type="spellEnd"/>
            <w:r w:rsidRPr="008200B5">
              <w:rPr>
                <w:sz w:val="20"/>
                <w:szCs w:val="20"/>
              </w:rPr>
              <w:t xml:space="preserve"> durumlarda, ilgili yönetim kurulunun kararı ve rektörün onayı gereklidir. </w:t>
            </w:r>
          </w:p>
          <w:p w:rsidR="00CF3044" w:rsidRDefault="00CF3044" w:rsidP="00DB4BE1">
            <w:pPr>
              <w:rPr>
                <w:b/>
              </w:rPr>
            </w:pPr>
          </w:p>
          <w:p w:rsidR="00CF3044" w:rsidRPr="00E97080" w:rsidRDefault="00CF3044" w:rsidP="00CF304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7080">
              <w:rPr>
                <w:sz w:val="22"/>
                <w:szCs w:val="22"/>
              </w:rPr>
              <w:t xml:space="preserve">Yurtiçi 10 Yurtdışı görevlendirmelerde ise 30 gün önceden </w:t>
            </w:r>
            <w:r w:rsidR="00E97080" w:rsidRPr="00E97080">
              <w:rPr>
                <w:sz w:val="22"/>
                <w:szCs w:val="22"/>
              </w:rPr>
              <w:t xml:space="preserve">Dilekçe ile </w:t>
            </w:r>
            <w:r w:rsidRPr="00E97080">
              <w:rPr>
                <w:sz w:val="22"/>
                <w:szCs w:val="22"/>
              </w:rPr>
              <w:t>başvuru yapılmalıdır.</w:t>
            </w:r>
          </w:p>
          <w:p w:rsidR="00CF3044" w:rsidRPr="00E97080" w:rsidRDefault="00D50DB4" w:rsidP="00B51EA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7080">
              <w:rPr>
                <w:sz w:val="22"/>
                <w:szCs w:val="22"/>
              </w:rPr>
              <w:t>Y</w:t>
            </w:r>
            <w:r w:rsidR="00C66AD9" w:rsidRPr="00C66AD9">
              <w:rPr>
                <w:sz w:val="22"/>
                <w:szCs w:val="22"/>
              </w:rPr>
              <w:t xml:space="preserve">urtiçinde </w:t>
            </w:r>
            <w:r w:rsidR="00C66AD9" w:rsidRPr="00E97080">
              <w:rPr>
                <w:sz w:val="22"/>
                <w:szCs w:val="22"/>
              </w:rPr>
              <w:t xml:space="preserve">ve yurtdışında </w:t>
            </w:r>
            <w:r w:rsidR="00C66AD9" w:rsidRPr="00C66AD9">
              <w:rPr>
                <w:sz w:val="22"/>
                <w:szCs w:val="22"/>
              </w:rPr>
              <w:t xml:space="preserve">kongre, konferans, </w:t>
            </w:r>
            <w:proofErr w:type="gramStart"/>
            <w:r w:rsidR="00C66AD9" w:rsidRPr="00C66AD9">
              <w:rPr>
                <w:sz w:val="22"/>
                <w:szCs w:val="22"/>
              </w:rPr>
              <w:t>sempozyum</w:t>
            </w:r>
            <w:proofErr w:type="gramEnd"/>
            <w:r w:rsidR="00C66AD9" w:rsidRPr="00C66AD9">
              <w:rPr>
                <w:sz w:val="22"/>
                <w:szCs w:val="22"/>
              </w:rPr>
              <w:t>,</w:t>
            </w:r>
            <w:r w:rsidR="00C66AD9" w:rsidRPr="00E97080">
              <w:rPr>
                <w:sz w:val="22"/>
                <w:szCs w:val="22"/>
              </w:rPr>
              <w:t xml:space="preserve"> </w:t>
            </w:r>
            <w:r w:rsidR="00C66AD9" w:rsidRPr="00C66AD9">
              <w:rPr>
                <w:sz w:val="22"/>
                <w:szCs w:val="22"/>
              </w:rPr>
              <w:t>seminer ve benzeri bilimsel toplantılarla, bilim ve meslekleri ile ilgili diğer toplantılara katılmalarına</w:t>
            </w:r>
            <w:r w:rsidR="00C66AD9" w:rsidRPr="00E97080">
              <w:rPr>
                <w:sz w:val="22"/>
                <w:szCs w:val="22"/>
              </w:rPr>
              <w:t xml:space="preserve">, araştırma ve inceleme gezileri yapmalarına </w:t>
            </w:r>
            <w:r w:rsidR="00CF3044" w:rsidRPr="00E97080">
              <w:rPr>
                <w:sz w:val="22"/>
                <w:szCs w:val="22"/>
              </w:rPr>
              <w:t>ait davet mektubu veya kongre broşürü (</w:t>
            </w:r>
            <w:r w:rsidRPr="00E97080">
              <w:rPr>
                <w:sz w:val="22"/>
                <w:szCs w:val="22"/>
              </w:rPr>
              <w:t xml:space="preserve">Görevlendirme tekliflerinde </w:t>
            </w:r>
            <w:r w:rsidR="00CF3044" w:rsidRPr="00E97080">
              <w:rPr>
                <w:sz w:val="22"/>
                <w:szCs w:val="22"/>
              </w:rPr>
              <w:t>yapılacağı yer, tarih ve kongre ismi belirtilmeli)</w:t>
            </w:r>
          </w:p>
          <w:p w:rsidR="00E97080" w:rsidRPr="00E97080" w:rsidRDefault="00753240" w:rsidP="00753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Görevlendirme taleplerinin söz konusu yönerge kapsamında hazırlanan </w:t>
            </w:r>
            <w:r w:rsidRPr="000519B9">
              <w:rPr>
                <w:b/>
                <w:sz w:val="22"/>
                <w:szCs w:val="22"/>
              </w:rPr>
              <w:t>Yurtiçi ve Yurt Dışı Bilimsel Aktiviteler</w:t>
            </w:r>
            <w:r w:rsidR="00C455B3" w:rsidRPr="000519B9">
              <w:rPr>
                <w:b/>
                <w:sz w:val="22"/>
                <w:szCs w:val="22"/>
              </w:rPr>
              <w:t>e</w:t>
            </w:r>
            <w:r w:rsidRPr="000519B9">
              <w:rPr>
                <w:b/>
                <w:sz w:val="22"/>
                <w:szCs w:val="22"/>
              </w:rPr>
              <w:t xml:space="preserve"> Katılım Bilgi Formu </w:t>
            </w:r>
            <w:r w:rsidRPr="00E97080">
              <w:rPr>
                <w:sz w:val="22"/>
                <w:szCs w:val="22"/>
              </w:rPr>
              <w:t>(Eksiksiz olarak doldurulmalı)</w:t>
            </w:r>
            <w:r>
              <w:rPr>
                <w:sz w:val="22"/>
                <w:szCs w:val="22"/>
              </w:rPr>
              <w:t xml:space="preserve"> doldurularak dilekçe ile birlikte ilgili Bölüm Başkanlığına yapılması gerekmektedir.</w:t>
            </w:r>
            <w:r w:rsidR="00E97080" w:rsidRPr="00E97080">
              <w:rPr>
                <w:sz w:val="22"/>
                <w:szCs w:val="22"/>
              </w:rPr>
              <w:t xml:space="preserve"> </w:t>
            </w:r>
          </w:p>
          <w:p w:rsidR="00CF3044" w:rsidRPr="00E97080" w:rsidRDefault="00CF3044" w:rsidP="00CF304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7080">
              <w:rPr>
                <w:sz w:val="22"/>
                <w:szCs w:val="22"/>
              </w:rPr>
              <w:t>Yurtdışı Görevlendirme tekliflerinde Avrupa Ülkeleri için bir gün önce ve bir gün sonra yol izni (en fazla 2 gün)</w:t>
            </w:r>
            <w:r w:rsidR="00AD56CE">
              <w:rPr>
                <w:sz w:val="22"/>
                <w:szCs w:val="22"/>
              </w:rPr>
              <w:t xml:space="preserve"> </w:t>
            </w:r>
            <w:r w:rsidRPr="00E97080">
              <w:rPr>
                <w:sz w:val="22"/>
                <w:szCs w:val="22"/>
              </w:rPr>
              <w:t xml:space="preserve">A.B.D. ve Uzak Doğu Ülkeleri için iki gün önce ve iki gün sonra yol izni verilerek (en fazla 4 gün) teklif edilmesi gerekmektedir. </w:t>
            </w:r>
          </w:p>
          <w:p w:rsidR="00CF3044" w:rsidRPr="00E97080" w:rsidRDefault="00CF3044" w:rsidP="00CF304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97080">
              <w:rPr>
                <w:sz w:val="22"/>
                <w:szCs w:val="22"/>
              </w:rPr>
              <w:t xml:space="preserve">Yurtdışında görevlendirilen öğretim elemanlarının göreve başlama tarihleri itibariyle </w:t>
            </w:r>
            <w:r w:rsidRPr="00E97080">
              <w:rPr>
                <w:b/>
                <w:sz w:val="22"/>
                <w:szCs w:val="22"/>
              </w:rPr>
              <w:t xml:space="preserve">“Seyahat Sonuç </w:t>
            </w:r>
            <w:proofErr w:type="spellStart"/>
            <w:r w:rsidRPr="00E97080">
              <w:rPr>
                <w:b/>
                <w:sz w:val="22"/>
                <w:szCs w:val="22"/>
              </w:rPr>
              <w:t>Raporu”</w:t>
            </w:r>
            <w:r w:rsidRPr="00E97080">
              <w:rPr>
                <w:sz w:val="22"/>
                <w:szCs w:val="22"/>
              </w:rPr>
              <w:t>nu</w:t>
            </w:r>
            <w:proofErr w:type="spellEnd"/>
            <w:r w:rsidRPr="00E97080">
              <w:rPr>
                <w:sz w:val="22"/>
                <w:szCs w:val="22"/>
              </w:rPr>
              <w:t xml:space="preserve"> dekanlığımıza vermeleri gerekmektedir.</w:t>
            </w:r>
          </w:p>
          <w:p w:rsidR="00CF3044" w:rsidRPr="00AC4B61" w:rsidRDefault="00CF3044" w:rsidP="00DB4BE1">
            <w:pPr>
              <w:ind w:left="360"/>
            </w:pPr>
          </w:p>
        </w:tc>
      </w:tr>
    </w:tbl>
    <w:p w:rsidR="00D548BE" w:rsidRDefault="00D548BE" w:rsidP="00C66AD9">
      <w:pPr>
        <w:jc w:val="both"/>
      </w:pPr>
    </w:p>
    <w:sectPr w:rsidR="00D5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5653E"/>
    <w:multiLevelType w:val="hybridMultilevel"/>
    <w:tmpl w:val="A1E8E85E"/>
    <w:lvl w:ilvl="0" w:tplc="2188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44"/>
    <w:rsid w:val="000519B9"/>
    <w:rsid w:val="0007421E"/>
    <w:rsid w:val="00356A3B"/>
    <w:rsid w:val="00534004"/>
    <w:rsid w:val="006946F3"/>
    <w:rsid w:val="00753240"/>
    <w:rsid w:val="008200B5"/>
    <w:rsid w:val="00A56798"/>
    <w:rsid w:val="00AD56CE"/>
    <w:rsid w:val="00C455B3"/>
    <w:rsid w:val="00C66AD9"/>
    <w:rsid w:val="00CF3044"/>
    <w:rsid w:val="00D50DB4"/>
    <w:rsid w:val="00D548BE"/>
    <w:rsid w:val="00E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A776-42BC-4AD9-A9A4-C4DF8AA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</dc:creator>
  <cp:keywords/>
  <dc:description/>
  <cp:lastModifiedBy>meral</cp:lastModifiedBy>
  <cp:revision>14</cp:revision>
  <dcterms:created xsi:type="dcterms:W3CDTF">2016-04-21T06:50:00Z</dcterms:created>
  <dcterms:modified xsi:type="dcterms:W3CDTF">2016-04-21T08:25:00Z</dcterms:modified>
</cp:coreProperties>
</file>