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91" w:rsidRDefault="008E2B91" w:rsidP="00A96784">
      <w:pPr>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5243195</wp:posOffset>
                </wp:positionH>
                <wp:positionV relativeFrom="paragraph">
                  <wp:posOffset>-41910</wp:posOffset>
                </wp:positionV>
                <wp:extent cx="885825" cy="3429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8858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B91" w:rsidRPr="008E2B91" w:rsidRDefault="008E2B91" w:rsidP="008E2B91">
                            <w:pPr>
                              <w:jc w:val="center"/>
                              <w:rPr>
                                <w:b/>
                                <w:sz w:val="40"/>
                                <w:szCs w:val="40"/>
                              </w:rPr>
                            </w:pPr>
                            <w:r w:rsidRPr="008E2B91">
                              <w:rPr>
                                <w:b/>
                                <w:sz w:val="40"/>
                                <w:szCs w:val="40"/>
                              </w:rPr>
                              <w:t>EK-13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 o:spid="_x0000_s1026" style="position:absolute;left:0;text-align:left;margin-left:412.85pt;margin-top:-3.3pt;width:69.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" fillcolor="white [3201]" strokecolor="black [3213]" strokeweight="1pt">
                <v:textbox>
                  <w:txbxContent>
                    <w:p w:rsidR="008E2B91" w:rsidRPr="008E2B91" w:rsidRDefault="008E2B91" w:rsidP="008E2B91">
                      <w:pPr>
                        <w:jc w:val="center"/>
                        <w:rPr>
                          <w:b/>
                          <w:sz w:val="40"/>
                          <w:szCs w:val="40"/>
                        </w:rPr>
                      </w:pPr>
                      <w:r w:rsidRPr="008E2B91">
                        <w:rPr>
                          <w:b/>
                          <w:sz w:val="40"/>
                          <w:szCs w:val="40"/>
                        </w:rPr>
                        <w:t>EK-13</w:t>
                      </w:r>
                    </w:p>
                  </w:txbxContent>
                </v:textbox>
              </v:rect>
            </w:pict>
          </mc:Fallback>
        </mc:AlternateContent>
      </w:r>
    </w:p>
    <w:p w:rsidR="00631346" w:rsidRPr="00A96784" w:rsidRDefault="006223A2" w:rsidP="00A96784">
      <w:pPr>
        <w:jc w:val="center"/>
        <w:rPr>
          <w:rFonts w:ascii="Times New Roman" w:hAnsi="Times New Roman" w:cs="Times New Roman"/>
          <w:b/>
          <w:sz w:val="24"/>
          <w:szCs w:val="24"/>
        </w:rPr>
      </w:pPr>
      <w:r w:rsidRPr="00A96784">
        <w:rPr>
          <w:rFonts w:ascii="Times New Roman" w:hAnsi="Times New Roman" w:cs="Times New Roman"/>
          <w:b/>
          <w:sz w:val="24"/>
          <w:szCs w:val="24"/>
        </w:rPr>
        <w:t>Bilimsel Araştırma Projeleri Sonuç Raporlarının Yayını</w:t>
      </w:r>
    </w:p>
    <w:p w:rsidR="006223A2" w:rsidRPr="00A96784" w:rsidRDefault="006223A2">
      <w:pPr>
        <w:rPr>
          <w:rFonts w:ascii="Times New Roman" w:hAnsi="Times New Roman" w:cs="Times New Roman"/>
          <w:sz w:val="24"/>
          <w:szCs w:val="24"/>
        </w:rPr>
      </w:pPr>
      <w:bookmarkStart w:id="0" w:name="_GoBack"/>
      <w:bookmarkEnd w:id="0"/>
    </w:p>
    <w:p w:rsidR="006223A2" w:rsidRPr="00A96784" w:rsidRDefault="006223A2" w:rsidP="006223A2">
      <w:pPr>
        <w:pStyle w:val="ListeParagraf"/>
        <w:numPr>
          <w:ilvl w:val="0"/>
          <w:numId w:val="1"/>
        </w:numPr>
        <w:spacing w:line="360" w:lineRule="auto"/>
        <w:ind w:right="71"/>
        <w:jc w:val="both"/>
        <w:rPr>
          <w:rFonts w:ascii="Times New Roman" w:hAnsi="Times New Roman" w:cs="Times New Roman"/>
          <w:sz w:val="24"/>
          <w:szCs w:val="24"/>
        </w:rPr>
      </w:pPr>
      <w:r w:rsidRPr="00A96784">
        <w:rPr>
          <w:rFonts w:ascii="Times New Roman" w:hAnsi="Times New Roman" w:cs="Times New Roman"/>
          <w:sz w:val="24"/>
          <w:szCs w:val="24"/>
        </w:rPr>
        <w:t>“</w:t>
      </w:r>
      <w:proofErr w:type="spellStart"/>
      <w:r w:rsidRPr="00A96784">
        <w:rPr>
          <w:rFonts w:ascii="Times New Roman" w:hAnsi="Times New Roman" w:cs="Times New Roman"/>
          <w:sz w:val="24"/>
          <w:szCs w:val="24"/>
        </w:rPr>
        <w:t>Determining</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Candidates</w:t>
      </w:r>
      <w:proofErr w:type="spellEnd"/>
      <w:r w:rsidRPr="00A96784">
        <w:rPr>
          <w:rFonts w:ascii="Times New Roman" w:hAnsi="Times New Roman" w:cs="Times New Roman"/>
          <w:sz w:val="24"/>
          <w:szCs w:val="24"/>
        </w:rPr>
        <w:t xml:space="preserve"> of </w:t>
      </w:r>
      <w:proofErr w:type="spellStart"/>
      <w:r w:rsidRPr="00A96784">
        <w:rPr>
          <w:rFonts w:ascii="Times New Roman" w:hAnsi="Times New Roman" w:cs="Times New Roman"/>
          <w:sz w:val="24"/>
          <w:szCs w:val="24"/>
        </w:rPr>
        <w:t>Religion</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Culture</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and</w:t>
      </w:r>
      <w:proofErr w:type="spellEnd"/>
      <w:r w:rsidRPr="00A96784">
        <w:rPr>
          <w:rFonts w:ascii="Times New Roman" w:hAnsi="Times New Roman" w:cs="Times New Roman"/>
          <w:sz w:val="24"/>
          <w:szCs w:val="24"/>
        </w:rPr>
        <w:t xml:space="preserve"> Moral Knowledge </w:t>
      </w:r>
      <w:proofErr w:type="spellStart"/>
      <w:r w:rsidRPr="00A96784">
        <w:rPr>
          <w:rFonts w:ascii="Times New Roman" w:hAnsi="Times New Roman" w:cs="Times New Roman"/>
          <w:sz w:val="24"/>
          <w:szCs w:val="24"/>
        </w:rPr>
        <w:t>Teacher's</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Attitude</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Towards</w:t>
      </w:r>
      <w:proofErr w:type="spellEnd"/>
      <w:r w:rsidRPr="00A96784">
        <w:rPr>
          <w:rFonts w:ascii="Times New Roman" w:hAnsi="Times New Roman" w:cs="Times New Roman"/>
          <w:sz w:val="24"/>
          <w:szCs w:val="24"/>
        </w:rPr>
        <w:t xml:space="preserve"> Art </w:t>
      </w:r>
      <w:proofErr w:type="spellStart"/>
      <w:r w:rsidRPr="00A96784">
        <w:rPr>
          <w:rFonts w:ascii="Times New Roman" w:hAnsi="Times New Roman" w:cs="Times New Roman"/>
          <w:sz w:val="24"/>
          <w:szCs w:val="24"/>
        </w:rPr>
        <w:t>and</w:t>
      </w:r>
      <w:proofErr w:type="spellEnd"/>
      <w:r w:rsidRPr="00A96784">
        <w:rPr>
          <w:rFonts w:ascii="Times New Roman" w:hAnsi="Times New Roman" w:cs="Times New Roman"/>
          <w:sz w:val="24"/>
          <w:szCs w:val="24"/>
        </w:rPr>
        <w:t xml:space="preserve"> Role of Art in </w:t>
      </w:r>
      <w:proofErr w:type="spellStart"/>
      <w:r w:rsidRPr="00A96784">
        <w:rPr>
          <w:rFonts w:ascii="Times New Roman" w:hAnsi="Times New Roman" w:cs="Times New Roman"/>
          <w:sz w:val="24"/>
          <w:szCs w:val="24"/>
        </w:rPr>
        <w:t>Contributing</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to</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their</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Personal</w:t>
      </w:r>
      <w:proofErr w:type="spellEnd"/>
      <w:r w:rsidRPr="00A96784">
        <w:rPr>
          <w:rFonts w:ascii="Times New Roman" w:hAnsi="Times New Roman" w:cs="Times New Roman"/>
          <w:sz w:val="24"/>
          <w:szCs w:val="24"/>
        </w:rPr>
        <w:t xml:space="preserve"> Development” </w:t>
      </w:r>
      <w:proofErr w:type="spellStart"/>
      <w:r w:rsidRPr="00A96784">
        <w:rPr>
          <w:rFonts w:ascii="Times New Roman" w:hAnsi="Times New Roman" w:cs="Times New Roman"/>
          <w:sz w:val="24"/>
          <w:szCs w:val="24"/>
        </w:rPr>
        <w:t>Original</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Research</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Article</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Procedia</w:t>
      </w:r>
      <w:proofErr w:type="spellEnd"/>
      <w:r w:rsidRPr="00A96784">
        <w:rPr>
          <w:rFonts w:ascii="Times New Roman" w:hAnsi="Times New Roman" w:cs="Times New Roman"/>
          <w:sz w:val="24"/>
          <w:szCs w:val="24"/>
        </w:rPr>
        <w:t xml:space="preserve"> - </w:t>
      </w:r>
      <w:proofErr w:type="spellStart"/>
      <w:r w:rsidRPr="00A96784">
        <w:rPr>
          <w:rFonts w:ascii="Times New Roman" w:hAnsi="Times New Roman" w:cs="Times New Roman"/>
          <w:sz w:val="24"/>
          <w:szCs w:val="24"/>
        </w:rPr>
        <w:t>Social</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and</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Behavioral</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Sciences</w:t>
      </w:r>
      <w:proofErr w:type="spellEnd"/>
      <w:r w:rsidRPr="00A96784">
        <w:rPr>
          <w:rFonts w:ascii="Times New Roman" w:hAnsi="Times New Roman" w:cs="Times New Roman"/>
          <w:sz w:val="24"/>
          <w:szCs w:val="24"/>
        </w:rPr>
        <w:t xml:space="preserve">, Volume 51, 2012, </w:t>
      </w:r>
      <w:proofErr w:type="spellStart"/>
      <w:r w:rsidRPr="00A96784">
        <w:rPr>
          <w:rFonts w:ascii="Times New Roman" w:hAnsi="Times New Roman" w:cs="Times New Roman"/>
          <w:sz w:val="24"/>
          <w:szCs w:val="24"/>
        </w:rPr>
        <w:t>Pages</w:t>
      </w:r>
      <w:proofErr w:type="spellEnd"/>
      <w:r w:rsidRPr="00A96784">
        <w:rPr>
          <w:rFonts w:ascii="Times New Roman" w:hAnsi="Times New Roman" w:cs="Times New Roman"/>
          <w:sz w:val="24"/>
          <w:szCs w:val="24"/>
        </w:rPr>
        <w:t xml:space="preserve"> 1039-1043 Ayhan </w:t>
      </w:r>
      <w:proofErr w:type="spellStart"/>
      <w:r w:rsidRPr="00A96784">
        <w:rPr>
          <w:rFonts w:ascii="Times New Roman" w:hAnsi="Times New Roman" w:cs="Times New Roman"/>
          <w:sz w:val="24"/>
          <w:szCs w:val="24"/>
        </w:rPr>
        <w:t>Ozer</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Ayse</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Cakir</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Ilhan</w:t>
      </w:r>
      <w:proofErr w:type="spellEnd"/>
      <w:r w:rsidRPr="00A96784">
        <w:rPr>
          <w:rFonts w:ascii="Times New Roman" w:hAnsi="Times New Roman" w:cs="Times New Roman"/>
          <w:sz w:val="24"/>
          <w:szCs w:val="24"/>
        </w:rPr>
        <w:t xml:space="preserve">, Ayben Kaynar </w:t>
      </w:r>
      <w:proofErr w:type="spellStart"/>
      <w:r w:rsidRPr="00A96784">
        <w:rPr>
          <w:rFonts w:ascii="Times New Roman" w:hAnsi="Times New Roman" w:cs="Times New Roman"/>
          <w:sz w:val="24"/>
          <w:szCs w:val="24"/>
        </w:rPr>
        <w:t>Tanir</w:t>
      </w:r>
      <w:proofErr w:type="spellEnd"/>
      <w:r w:rsidRPr="00A96784">
        <w:rPr>
          <w:rFonts w:ascii="Times New Roman" w:hAnsi="Times New Roman" w:cs="Times New Roman"/>
          <w:sz w:val="24"/>
          <w:szCs w:val="24"/>
        </w:rPr>
        <w:t xml:space="preserve">, Canan Metin Aslan, </w:t>
      </w:r>
      <w:proofErr w:type="spellStart"/>
      <w:r w:rsidRPr="00A96784">
        <w:rPr>
          <w:rFonts w:ascii="Times New Roman" w:hAnsi="Times New Roman" w:cs="Times New Roman"/>
          <w:sz w:val="24"/>
          <w:szCs w:val="24"/>
        </w:rPr>
        <w:t>Zulfikar</w:t>
      </w:r>
      <w:proofErr w:type="spellEnd"/>
      <w:r w:rsidRPr="00A96784">
        <w:rPr>
          <w:rFonts w:ascii="Times New Roman" w:hAnsi="Times New Roman" w:cs="Times New Roman"/>
          <w:sz w:val="24"/>
          <w:szCs w:val="24"/>
        </w:rPr>
        <w:t xml:space="preserve"> Deniz</w:t>
      </w:r>
    </w:p>
    <w:p w:rsidR="006223A2" w:rsidRPr="00A96784" w:rsidRDefault="006223A2" w:rsidP="006223A2">
      <w:pPr>
        <w:tabs>
          <w:tab w:val="left" w:pos="9015"/>
        </w:tabs>
        <w:spacing w:line="360" w:lineRule="auto"/>
        <w:ind w:right="71"/>
        <w:jc w:val="both"/>
        <w:rPr>
          <w:rFonts w:ascii="Times New Roman" w:hAnsi="Times New Roman" w:cs="Times New Roman"/>
          <w:sz w:val="24"/>
          <w:szCs w:val="24"/>
        </w:rPr>
      </w:pPr>
      <w:r w:rsidRPr="00A96784">
        <w:rPr>
          <w:rFonts w:ascii="Times New Roman" w:hAnsi="Times New Roman" w:cs="Times New Roman"/>
          <w:sz w:val="24"/>
          <w:szCs w:val="24"/>
        </w:rPr>
        <w:t xml:space="preserve">Ulaşılabilir adres: </w:t>
      </w:r>
      <w:r w:rsidRPr="00A96784">
        <w:rPr>
          <w:rFonts w:ascii="Times New Roman" w:hAnsi="Times New Roman" w:cs="Times New Roman"/>
          <w:sz w:val="24"/>
          <w:szCs w:val="24"/>
          <w:u w:val="single"/>
        </w:rPr>
        <w:t>https://www.sciencedirect.com/science/article/pii/S1877042812034234</w:t>
      </w:r>
      <w:r w:rsidRPr="00A96784">
        <w:rPr>
          <w:rFonts w:ascii="Times New Roman" w:hAnsi="Times New Roman" w:cs="Times New Roman"/>
          <w:sz w:val="24"/>
          <w:szCs w:val="24"/>
          <w:u w:val="single"/>
        </w:rPr>
        <w:tab/>
      </w:r>
    </w:p>
    <w:p w:rsidR="006223A2" w:rsidRPr="00A96784" w:rsidRDefault="006223A2" w:rsidP="006223A2">
      <w:pPr>
        <w:pStyle w:val="ListeParagraf"/>
        <w:numPr>
          <w:ilvl w:val="0"/>
          <w:numId w:val="1"/>
        </w:numPr>
        <w:spacing w:line="360" w:lineRule="auto"/>
        <w:ind w:right="71"/>
        <w:jc w:val="both"/>
        <w:rPr>
          <w:rFonts w:ascii="Times New Roman" w:hAnsi="Times New Roman" w:cs="Times New Roman"/>
          <w:sz w:val="24"/>
          <w:szCs w:val="24"/>
        </w:rPr>
      </w:pPr>
      <w:proofErr w:type="spellStart"/>
      <w:r w:rsidRPr="00A96784">
        <w:rPr>
          <w:rFonts w:ascii="Times New Roman" w:hAnsi="Times New Roman" w:cs="Times New Roman"/>
          <w:sz w:val="24"/>
          <w:szCs w:val="24"/>
        </w:rPr>
        <w:t>Teaching</w:t>
      </w:r>
      <w:proofErr w:type="spellEnd"/>
      <w:r w:rsidRPr="00A96784">
        <w:rPr>
          <w:rFonts w:ascii="Times New Roman" w:hAnsi="Times New Roman" w:cs="Times New Roman"/>
          <w:sz w:val="24"/>
          <w:szCs w:val="24"/>
        </w:rPr>
        <w:t xml:space="preserve"> Visual </w:t>
      </w:r>
      <w:proofErr w:type="spellStart"/>
      <w:r w:rsidRPr="00A96784">
        <w:rPr>
          <w:rFonts w:ascii="Times New Roman" w:hAnsi="Times New Roman" w:cs="Times New Roman"/>
          <w:sz w:val="24"/>
          <w:szCs w:val="24"/>
        </w:rPr>
        <w:t>Arts</w:t>
      </w:r>
      <w:proofErr w:type="spellEnd"/>
      <w:r w:rsidRPr="00A96784">
        <w:rPr>
          <w:rFonts w:ascii="Times New Roman" w:hAnsi="Times New Roman" w:cs="Times New Roman"/>
          <w:sz w:val="24"/>
          <w:szCs w:val="24"/>
        </w:rPr>
        <w:t xml:space="preserve"> in </w:t>
      </w:r>
      <w:proofErr w:type="spellStart"/>
      <w:r w:rsidRPr="00A96784">
        <w:rPr>
          <w:rFonts w:ascii="Times New Roman" w:hAnsi="Times New Roman" w:cs="Times New Roman"/>
          <w:sz w:val="24"/>
          <w:szCs w:val="24"/>
        </w:rPr>
        <w:t>Primary</w:t>
      </w:r>
      <w:proofErr w:type="spellEnd"/>
      <w:r w:rsidRPr="00A96784">
        <w:rPr>
          <w:rFonts w:ascii="Times New Roman" w:hAnsi="Times New Roman" w:cs="Times New Roman"/>
          <w:sz w:val="24"/>
          <w:szCs w:val="24"/>
        </w:rPr>
        <w:t xml:space="preserve"> School </w:t>
      </w:r>
      <w:proofErr w:type="spellStart"/>
      <w:r w:rsidRPr="00A96784">
        <w:rPr>
          <w:rFonts w:ascii="Times New Roman" w:hAnsi="Times New Roman" w:cs="Times New Roman"/>
          <w:sz w:val="24"/>
          <w:szCs w:val="24"/>
        </w:rPr>
        <w:t>Teaching</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Departments</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with</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Postmodern</w:t>
      </w:r>
      <w:proofErr w:type="spellEnd"/>
      <w:r w:rsidRPr="00A96784">
        <w:rPr>
          <w:rFonts w:ascii="Times New Roman" w:hAnsi="Times New Roman" w:cs="Times New Roman"/>
          <w:sz w:val="24"/>
          <w:szCs w:val="24"/>
        </w:rPr>
        <w:t xml:space="preserve"> Art </w:t>
      </w:r>
      <w:proofErr w:type="spellStart"/>
      <w:r w:rsidRPr="00A96784">
        <w:rPr>
          <w:rFonts w:ascii="Times New Roman" w:hAnsi="Times New Roman" w:cs="Times New Roman"/>
          <w:sz w:val="24"/>
          <w:szCs w:val="24"/>
        </w:rPr>
        <w:t>Education</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Approach</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Original</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Research</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Article</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Procedia</w:t>
      </w:r>
      <w:proofErr w:type="spellEnd"/>
      <w:r w:rsidRPr="00A96784">
        <w:rPr>
          <w:rFonts w:ascii="Times New Roman" w:hAnsi="Times New Roman" w:cs="Times New Roman"/>
          <w:sz w:val="24"/>
          <w:szCs w:val="24"/>
        </w:rPr>
        <w:t xml:space="preserve"> - </w:t>
      </w:r>
      <w:proofErr w:type="spellStart"/>
      <w:r w:rsidRPr="00A96784">
        <w:rPr>
          <w:rFonts w:ascii="Times New Roman" w:hAnsi="Times New Roman" w:cs="Times New Roman"/>
          <w:sz w:val="24"/>
          <w:szCs w:val="24"/>
        </w:rPr>
        <w:t>Social</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and</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Behavioral</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Sciences</w:t>
      </w:r>
      <w:proofErr w:type="spellEnd"/>
      <w:r w:rsidRPr="00A96784">
        <w:rPr>
          <w:rFonts w:ascii="Times New Roman" w:hAnsi="Times New Roman" w:cs="Times New Roman"/>
          <w:sz w:val="24"/>
          <w:szCs w:val="24"/>
        </w:rPr>
        <w:t xml:space="preserve">, Volume 51, 2012, </w:t>
      </w:r>
      <w:proofErr w:type="spellStart"/>
      <w:r w:rsidRPr="00A96784">
        <w:rPr>
          <w:rFonts w:ascii="Times New Roman" w:hAnsi="Times New Roman" w:cs="Times New Roman"/>
          <w:sz w:val="24"/>
          <w:szCs w:val="24"/>
        </w:rPr>
        <w:t>Pages</w:t>
      </w:r>
      <w:proofErr w:type="spellEnd"/>
      <w:r w:rsidRPr="00A96784">
        <w:rPr>
          <w:rFonts w:ascii="Times New Roman" w:hAnsi="Times New Roman" w:cs="Times New Roman"/>
          <w:sz w:val="24"/>
          <w:szCs w:val="24"/>
        </w:rPr>
        <w:t xml:space="preserve"> 1044-1049 Ayben Kaynar </w:t>
      </w:r>
      <w:proofErr w:type="spellStart"/>
      <w:r w:rsidRPr="00A96784">
        <w:rPr>
          <w:rFonts w:ascii="Times New Roman" w:hAnsi="Times New Roman" w:cs="Times New Roman"/>
          <w:sz w:val="24"/>
          <w:szCs w:val="24"/>
        </w:rPr>
        <w:t>Tanir</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Ayse</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Cakir</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Ilhan</w:t>
      </w:r>
      <w:proofErr w:type="spellEnd"/>
      <w:r w:rsidRPr="00A96784">
        <w:rPr>
          <w:rFonts w:ascii="Times New Roman" w:hAnsi="Times New Roman" w:cs="Times New Roman"/>
          <w:sz w:val="24"/>
          <w:szCs w:val="24"/>
        </w:rPr>
        <w:t xml:space="preserve">, Ayhan </w:t>
      </w:r>
      <w:proofErr w:type="spellStart"/>
      <w:r w:rsidRPr="00A96784">
        <w:rPr>
          <w:rFonts w:ascii="Times New Roman" w:hAnsi="Times New Roman" w:cs="Times New Roman"/>
          <w:sz w:val="24"/>
          <w:szCs w:val="24"/>
        </w:rPr>
        <w:t>Ozer</w:t>
      </w:r>
      <w:proofErr w:type="spell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Zulfikar</w:t>
      </w:r>
      <w:proofErr w:type="spellEnd"/>
      <w:r w:rsidRPr="00A96784">
        <w:rPr>
          <w:rFonts w:ascii="Times New Roman" w:hAnsi="Times New Roman" w:cs="Times New Roman"/>
          <w:sz w:val="24"/>
          <w:szCs w:val="24"/>
        </w:rPr>
        <w:t xml:space="preserve"> Deniz</w:t>
      </w:r>
    </w:p>
    <w:p w:rsidR="006223A2" w:rsidRPr="00A96784" w:rsidRDefault="006223A2" w:rsidP="006223A2">
      <w:pPr>
        <w:rPr>
          <w:rStyle w:val="Kpr"/>
          <w:rFonts w:ascii="Times New Roman" w:hAnsi="Times New Roman" w:cs="Times New Roman"/>
          <w:color w:val="auto"/>
          <w:sz w:val="24"/>
          <w:szCs w:val="24"/>
        </w:rPr>
      </w:pPr>
      <w:r w:rsidRPr="00A96784">
        <w:rPr>
          <w:rFonts w:ascii="Times New Roman" w:hAnsi="Times New Roman" w:cs="Times New Roman"/>
          <w:sz w:val="24"/>
          <w:szCs w:val="24"/>
        </w:rPr>
        <w:t xml:space="preserve">Ulaşılabilir adres: </w:t>
      </w:r>
      <w:hyperlink r:id="rId5" w:history="1">
        <w:r w:rsidRPr="00A96784">
          <w:rPr>
            <w:rStyle w:val="Kpr"/>
            <w:rFonts w:ascii="Times New Roman" w:hAnsi="Times New Roman" w:cs="Times New Roman"/>
            <w:color w:val="auto"/>
            <w:sz w:val="24"/>
            <w:szCs w:val="24"/>
          </w:rPr>
          <w:t>https://www.sciencedirect.com/science/article/pii/S1877042812034234</w:t>
        </w:r>
      </w:hyperlink>
    </w:p>
    <w:p w:rsidR="001D4969" w:rsidRPr="00A96784" w:rsidRDefault="001D4969" w:rsidP="00A96784">
      <w:pPr>
        <w:pStyle w:val="ListeParagraf"/>
        <w:numPr>
          <w:ilvl w:val="0"/>
          <w:numId w:val="1"/>
        </w:numPr>
        <w:spacing w:line="360" w:lineRule="auto"/>
        <w:ind w:right="71"/>
        <w:jc w:val="both"/>
        <w:rPr>
          <w:rFonts w:ascii="Times New Roman" w:hAnsi="Times New Roman" w:cs="Times New Roman"/>
          <w:sz w:val="24"/>
          <w:szCs w:val="24"/>
        </w:rPr>
      </w:pPr>
      <w:r w:rsidRPr="00A96784">
        <w:rPr>
          <w:rFonts w:ascii="Times New Roman" w:hAnsi="Times New Roman" w:cs="Times New Roman"/>
          <w:sz w:val="24"/>
          <w:szCs w:val="24"/>
        </w:rPr>
        <w:t xml:space="preserve">2015 yılından itibaren Bilimsel Araştırma Projeleri Koordinatörlüğü tarafından 7141 </w:t>
      </w:r>
      <w:proofErr w:type="spellStart"/>
      <w:r w:rsidRPr="00A96784">
        <w:rPr>
          <w:rFonts w:ascii="Times New Roman" w:hAnsi="Times New Roman" w:cs="Times New Roman"/>
          <w:sz w:val="24"/>
          <w:szCs w:val="24"/>
        </w:rPr>
        <w:t>tl</w:t>
      </w:r>
      <w:proofErr w:type="spellEnd"/>
      <w:r w:rsidRPr="00A96784">
        <w:rPr>
          <w:rFonts w:ascii="Times New Roman" w:hAnsi="Times New Roman" w:cs="Times New Roman"/>
          <w:sz w:val="24"/>
          <w:szCs w:val="24"/>
        </w:rPr>
        <w:t xml:space="preserve"> bütçe ile desteklenen “Ankara Üniversitesi Logolu Özgün Turistik Hediyelik Eşya Tasarımı Önerileri” başlıklı proje 2017 yılında tamamlanmıştır. Proje sonucunda önerisi yapılan ürünler katalog haline getirilmiş ve istenildiği takdirde Ankara Üniversitesine bu ürünlerin üretimini yaptırıp satış yerinde pazarlaması için tüm hakları verilmiştir. Proje çıktısı olarak Hacettepe Üniversitesi ve Kazan Belediyesi işbirliği ile düzenlenen IV. Uluslararası Halk Kültürü Sempozyumunda sözlü bildiri olarak sunulmuştur (</w:t>
      </w:r>
      <w:hyperlink r:id="rId6" w:history="1">
        <w:r w:rsidRPr="00A96784">
          <w:rPr>
            <w:rStyle w:val="Kpr"/>
            <w:rFonts w:ascii="Times New Roman" w:hAnsi="Times New Roman" w:cs="Times New Roman"/>
            <w:color w:val="auto"/>
            <w:sz w:val="24"/>
            <w:szCs w:val="24"/>
          </w:rPr>
          <w:t>Sempozyum Kitabı</w:t>
        </w:r>
      </w:hyperlink>
      <w:r w:rsidRPr="00A96784">
        <w:rPr>
          <w:rFonts w:ascii="Times New Roman" w:hAnsi="Times New Roman" w:cs="Times New Roman"/>
          <w:sz w:val="24"/>
          <w:szCs w:val="24"/>
        </w:rPr>
        <w:t>).</w:t>
      </w:r>
    </w:p>
    <w:p w:rsidR="001D4969" w:rsidRPr="00A96784" w:rsidRDefault="001D4969" w:rsidP="00A96784">
      <w:pPr>
        <w:pStyle w:val="ListeParagraf"/>
        <w:numPr>
          <w:ilvl w:val="0"/>
          <w:numId w:val="1"/>
        </w:numPr>
        <w:spacing w:line="360" w:lineRule="auto"/>
        <w:ind w:right="71"/>
        <w:jc w:val="both"/>
        <w:rPr>
          <w:rFonts w:ascii="Times New Roman" w:hAnsi="Times New Roman" w:cs="Times New Roman"/>
          <w:sz w:val="24"/>
          <w:szCs w:val="24"/>
        </w:rPr>
      </w:pPr>
      <w:r w:rsidRPr="00A96784">
        <w:rPr>
          <w:rFonts w:ascii="Times New Roman" w:hAnsi="Times New Roman" w:cs="Times New Roman"/>
          <w:sz w:val="24"/>
          <w:szCs w:val="24"/>
        </w:rPr>
        <w:t xml:space="preserve">Bilimsel Araştırma Projeleri Koordinatörlüğü tarafından 11.292 </w:t>
      </w:r>
      <w:proofErr w:type="spellStart"/>
      <w:r w:rsidRPr="00A96784">
        <w:rPr>
          <w:rFonts w:ascii="Times New Roman" w:hAnsi="Times New Roman" w:cs="Times New Roman"/>
          <w:sz w:val="24"/>
          <w:szCs w:val="24"/>
        </w:rPr>
        <w:t>tl</w:t>
      </w:r>
      <w:proofErr w:type="spellEnd"/>
      <w:r w:rsidRPr="00A96784">
        <w:rPr>
          <w:rFonts w:ascii="Times New Roman" w:hAnsi="Times New Roman" w:cs="Times New Roman"/>
          <w:sz w:val="24"/>
          <w:szCs w:val="24"/>
        </w:rPr>
        <w:t xml:space="preserve"> ile desteklenen ve şu anda devam etmekte olan diğer bir proje “Ankara Üniversitesi Güzel Sanatlar Fakültesi Köylü El Sanatları Koleksiyonunun </w:t>
      </w:r>
      <w:proofErr w:type="spellStart"/>
      <w:r w:rsidRPr="00A96784">
        <w:rPr>
          <w:rFonts w:ascii="Times New Roman" w:hAnsi="Times New Roman" w:cs="Times New Roman"/>
          <w:sz w:val="24"/>
          <w:szCs w:val="24"/>
        </w:rPr>
        <w:t>Oluşturulması’dır</w:t>
      </w:r>
      <w:proofErr w:type="spellEnd"/>
      <w:r w:rsidRPr="00A96784">
        <w:rPr>
          <w:rFonts w:ascii="Times New Roman" w:hAnsi="Times New Roman" w:cs="Times New Roman"/>
          <w:sz w:val="24"/>
          <w:szCs w:val="24"/>
        </w:rPr>
        <w:t xml:space="preserve">. Kültürel miras olan ve Yüksek Ziraat Enstitüsü dönemine ait tekstillerin korunması ve koleksiyonunun oluşturulması planlanmıştır. Böylelikle proje bitiminde Güzel Sanatlar Fakültesine ait bir koleksiyon ve ileride açılması planlanan müze için alt yapı oluşturulacaktır. Bu proje kapsamında bir sergi düzenlenmiş ve proje bitimine kadar panel düzenlenmesi planlanmaktadır. Proje çıktıları olarak koleksiyona alınan </w:t>
      </w:r>
      <w:proofErr w:type="spellStart"/>
      <w:r w:rsidRPr="00A96784">
        <w:rPr>
          <w:rFonts w:ascii="Times New Roman" w:hAnsi="Times New Roman" w:cs="Times New Roman"/>
          <w:sz w:val="24"/>
          <w:szCs w:val="24"/>
        </w:rPr>
        <w:t>teksiller</w:t>
      </w:r>
      <w:proofErr w:type="spellEnd"/>
      <w:r w:rsidRPr="00A96784">
        <w:rPr>
          <w:rFonts w:ascii="Times New Roman" w:hAnsi="Times New Roman" w:cs="Times New Roman"/>
          <w:sz w:val="24"/>
          <w:szCs w:val="24"/>
        </w:rPr>
        <w:t xml:space="preserve"> katalog haline getirilmiştir. Ayrıca projeden üretilmiş yayının hazırlığı tamamlanmış ve Ankara Araştırmaları Dergisine sunulmuştur. </w:t>
      </w:r>
    </w:p>
    <w:p w:rsidR="001D4969" w:rsidRDefault="00A96784" w:rsidP="00A9678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Klazomenai Kazısı, Erken Tunç Çağı Sur Duvarı Koruma ve Onarımı Çalışmaları</w:t>
      </w:r>
    </w:p>
    <w:p w:rsidR="00A96784" w:rsidRPr="00A96784" w:rsidRDefault="00A96784" w:rsidP="00A96784">
      <w:pPr>
        <w:ind w:left="360"/>
        <w:jc w:val="both"/>
        <w:rPr>
          <w:rFonts w:ascii="Times New Roman" w:hAnsi="Times New Roman" w:cs="Times New Roman"/>
          <w:sz w:val="24"/>
          <w:szCs w:val="24"/>
        </w:rPr>
      </w:pPr>
      <w:r w:rsidRPr="00A96784">
        <w:rPr>
          <w:rFonts w:ascii="Times New Roman" w:hAnsi="Times New Roman" w:cs="Times New Roman"/>
          <w:sz w:val="24"/>
          <w:szCs w:val="24"/>
        </w:rPr>
        <w:t>Çetin, C</w:t>
      </w:r>
      <w:proofErr w:type="gramStart"/>
      <w:r w:rsidRPr="00A96784">
        <w:rPr>
          <w:rFonts w:ascii="Times New Roman" w:hAnsi="Times New Roman" w:cs="Times New Roman"/>
          <w:sz w:val="24"/>
          <w:szCs w:val="24"/>
        </w:rPr>
        <w:t>.,</w:t>
      </w:r>
      <w:proofErr w:type="gramEnd"/>
      <w:r w:rsidRPr="00A96784">
        <w:rPr>
          <w:rFonts w:ascii="Times New Roman" w:hAnsi="Times New Roman" w:cs="Times New Roman"/>
          <w:sz w:val="24"/>
          <w:szCs w:val="24"/>
        </w:rPr>
        <w:t xml:space="preserve"> “Klazomenai, Erken Tunç Çağı Sur Duvarı Koruma ve Onarımı Çalışmaları”, Samsat’tan </w:t>
      </w:r>
      <w:proofErr w:type="spellStart"/>
      <w:r w:rsidRPr="00A96784">
        <w:rPr>
          <w:rFonts w:ascii="Times New Roman" w:hAnsi="Times New Roman" w:cs="Times New Roman"/>
          <w:sz w:val="24"/>
          <w:szCs w:val="24"/>
        </w:rPr>
        <w:t>Acemhöyük’e</w:t>
      </w:r>
      <w:proofErr w:type="spellEnd"/>
      <w:r w:rsidRPr="00A96784">
        <w:rPr>
          <w:rFonts w:ascii="Times New Roman" w:hAnsi="Times New Roman" w:cs="Times New Roman"/>
          <w:sz w:val="24"/>
          <w:szCs w:val="24"/>
        </w:rPr>
        <w:t xml:space="preserve"> Eski Uygarlıkların İzinde Aliye Öztan’a Armağan, (Özkan, S</w:t>
      </w:r>
      <w:proofErr w:type="gramStart"/>
      <w:r w:rsidRPr="00A96784">
        <w:rPr>
          <w:rFonts w:ascii="Times New Roman" w:hAnsi="Times New Roman" w:cs="Times New Roman"/>
          <w:sz w:val="24"/>
          <w:szCs w:val="24"/>
        </w:rPr>
        <w:t>.,</w:t>
      </w:r>
      <w:proofErr w:type="gramEnd"/>
      <w:r w:rsidRPr="00A96784">
        <w:rPr>
          <w:rFonts w:ascii="Times New Roman" w:hAnsi="Times New Roman" w:cs="Times New Roman"/>
          <w:sz w:val="24"/>
          <w:szCs w:val="24"/>
        </w:rPr>
        <w:t xml:space="preserve"> </w:t>
      </w:r>
      <w:proofErr w:type="spellStart"/>
      <w:r w:rsidRPr="00A96784">
        <w:rPr>
          <w:rFonts w:ascii="Times New Roman" w:hAnsi="Times New Roman" w:cs="Times New Roman"/>
          <w:sz w:val="24"/>
          <w:szCs w:val="24"/>
        </w:rPr>
        <w:t>Hüryılmaz</w:t>
      </w:r>
      <w:proofErr w:type="spellEnd"/>
      <w:r w:rsidRPr="00A96784">
        <w:rPr>
          <w:rFonts w:ascii="Times New Roman" w:hAnsi="Times New Roman" w:cs="Times New Roman"/>
          <w:sz w:val="24"/>
          <w:szCs w:val="24"/>
        </w:rPr>
        <w:t xml:space="preserve">, H., Türker, A. </w:t>
      </w:r>
      <w:proofErr w:type="spellStart"/>
      <w:r w:rsidRPr="00A96784">
        <w:rPr>
          <w:rFonts w:ascii="Times New Roman" w:hAnsi="Times New Roman" w:cs="Times New Roman"/>
          <w:sz w:val="24"/>
          <w:szCs w:val="24"/>
        </w:rPr>
        <w:t>Eds</w:t>
      </w:r>
      <w:proofErr w:type="spellEnd"/>
      <w:r w:rsidRPr="00A96784">
        <w:rPr>
          <w:rFonts w:ascii="Times New Roman" w:hAnsi="Times New Roman" w:cs="Times New Roman"/>
          <w:sz w:val="24"/>
          <w:szCs w:val="24"/>
        </w:rPr>
        <w:t>), İzmir 2017</w:t>
      </w:r>
    </w:p>
    <w:p w:rsidR="00A96784" w:rsidRPr="00A96784" w:rsidRDefault="00A96784" w:rsidP="00A96784">
      <w:pPr>
        <w:pStyle w:val="ListeParagraf"/>
        <w:rPr>
          <w:rFonts w:ascii="Times New Roman" w:hAnsi="Times New Roman" w:cs="Times New Roman"/>
          <w:sz w:val="24"/>
          <w:szCs w:val="24"/>
        </w:rPr>
      </w:pPr>
    </w:p>
    <w:sectPr w:rsidR="00A96784" w:rsidRPr="00A96784" w:rsidSect="000F5A71">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C7278"/>
    <w:multiLevelType w:val="hybridMultilevel"/>
    <w:tmpl w:val="6F269E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A2"/>
    <w:rsid w:val="00026E91"/>
    <w:rsid w:val="000F5A71"/>
    <w:rsid w:val="001D4969"/>
    <w:rsid w:val="002852CD"/>
    <w:rsid w:val="004D1B4B"/>
    <w:rsid w:val="00521D96"/>
    <w:rsid w:val="006223A2"/>
    <w:rsid w:val="008B5C26"/>
    <w:rsid w:val="008E2B91"/>
    <w:rsid w:val="009D638D"/>
    <w:rsid w:val="00A96784"/>
    <w:rsid w:val="00D31D18"/>
    <w:rsid w:val="00E11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8483-9DAC-44CC-8318-4691AC27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223A2"/>
    <w:rPr>
      <w:color w:val="0563C1" w:themeColor="hyperlink"/>
      <w:u w:val="single"/>
    </w:rPr>
  </w:style>
  <w:style w:type="paragraph" w:styleId="ListeParagraf">
    <w:name w:val="List Paragraph"/>
    <w:basedOn w:val="Normal"/>
    <w:uiPriority w:val="34"/>
    <w:qFormat/>
    <w:rsid w:val="006223A2"/>
    <w:pPr>
      <w:ind w:left="720"/>
      <w:contextualSpacing/>
    </w:pPr>
  </w:style>
  <w:style w:type="character" w:styleId="AklamaBavurusu">
    <w:name w:val="annotation reference"/>
    <w:basedOn w:val="VarsaylanParagrafYazTipi"/>
    <w:uiPriority w:val="99"/>
    <w:semiHidden/>
    <w:unhideWhenUsed/>
    <w:rsid w:val="001D4969"/>
    <w:rPr>
      <w:sz w:val="16"/>
      <w:szCs w:val="16"/>
    </w:rPr>
  </w:style>
  <w:style w:type="paragraph" w:styleId="AklamaMetni">
    <w:name w:val="annotation text"/>
    <w:basedOn w:val="Normal"/>
    <w:link w:val="AklamaMetniChar"/>
    <w:uiPriority w:val="99"/>
    <w:semiHidden/>
    <w:unhideWhenUsed/>
    <w:rsid w:val="001D49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D4969"/>
    <w:rPr>
      <w:sz w:val="20"/>
      <w:szCs w:val="20"/>
    </w:rPr>
  </w:style>
  <w:style w:type="paragraph" w:styleId="BalonMetni">
    <w:name w:val="Balloon Text"/>
    <w:basedOn w:val="Normal"/>
    <w:link w:val="BalonMetniChar"/>
    <w:uiPriority w:val="99"/>
    <w:semiHidden/>
    <w:unhideWhenUsed/>
    <w:rsid w:val="001D49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4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zjCzTAjrH0dQTU2U2hPVDQtZjg/view" TargetMode="External"/><Relationship Id="rId5" Type="http://schemas.openxmlformats.org/officeDocument/2006/relationships/hyperlink" Target="https://www.sciencedirect.com/science/article/pii/S18770428120342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Çetin</dc:creator>
  <cp:keywords/>
  <dc:description/>
  <cp:lastModifiedBy>sevgi</cp:lastModifiedBy>
  <cp:revision>4</cp:revision>
  <dcterms:created xsi:type="dcterms:W3CDTF">2018-02-27T08:15:00Z</dcterms:created>
  <dcterms:modified xsi:type="dcterms:W3CDTF">2018-02-27T09:42:00Z</dcterms:modified>
</cp:coreProperties>
</file>