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C11" w:rsidRPr="001D6A7A" w:rsidRDefault="006145BC" w:rsidP="006145BC">
      <w:pPr>
        <w:pStyle w:val="AralkYok"/>
        <w:jc w:val="center"/>
        <w:rPr>
          <w:b/>
        </w:rPr>
      </w:pPr>
      <w:bookmarkStart w:id="0" w:name="_GoBack"/>
      <w:bookmarkEnd w:id="0"/>
      <w:r w:rsidRPr="001D6A7A">
        <w:rPr>
          <w:b/>
        </w:rPr>
        <w:t>ANKARA ÜNİVERSİTESİ</w:t>
      </w:r>
    </w:p>
    <w:p w:rsidR="006145BC" w:rsidRPr="001D6A7A" w:rsidRDefault="006145BC" w:rsidP="006145BC">
      <w:pPr>
        <w:pStyle w:val="AralkYok"/>
        <w:jc w:val="center"/>
        <w:rPr>
          <w:b/>
        </w:rPr>
      </w:pPr>
      <w:r w:rsidRPr="001D6A7A">
        <w:rPr>
          <w:b/>
        </w:rPr>
        <w:t>GÜZEL SANATLAR FAKÜLTESİ</w:t>
      </w:r>
    </w:p>
    <w:p w:rsidR="006145BC" w:rsidRPr="001D6A7A" w:rsidRDefault="006145BC" w:rsidP="006145BC">
      <w:pPr>
        <w:pStyle w:val="AralkYok"/>
        <w:jc w:val="center"/>
        <w:rPr>
          <w:b/>
        </w:rPr>
      </w:pPr>
      <w:r w:rsidRPr="001D6A7A">
        <w:rPr>
          <w:b/>
        </w:rPr>
        <w:t xml:space="preserve">KÜLTÜR VARLIKLARINI KORUMA VE ONARIM BÖLÜMÜ STAJ </w:t>
      </w:r>
      <w:r w:rsidR="00C21E36" w:rsidRPr="001D6A7A">
        <w:rPr>
          <w:b/>
        </w:rPr>
        <w:t>UYGULAMA</w:t>
      </w:r>
      <w:r w:rsidRPr="001D6A7A">
        <w:rPr>
          <w:b/>
        </w:rPr>
        <w:t xml:space="preserve"> İLKELERİ</w:t>
      </w:r>
    </w:p>
    <w:p w:rsidR="006145BC" w:rsidRPr="001D6A7A" w:rsidRDefault="006145BC" w:rsidP="006145BC">
      <w:pPr>
        <w:pStyle w:val="AralkYok"/>
        <w:jc w:val="center"/>
        <w:rPr>
          <w:b/>
        </w:rPr>
      </w:pPr>
    </w:p>
    <w:p w:rsidR="006145BC" w:rsidRPr="001D6A7A" w:rsidRDefault="006145BC" w:rsidP="006145BC">
      <w:pPr>
        <w:pStyle w:val="AralkYok"/>
        <w:jc w:val="both"/>
      </w:pPr>
      <w:r w:rsidRPr="001D6A7A">
        <w:rPr>
          <w:b/>
        </w:rPr>
        <w:tab/>
      </w:r>
      <w:r w:rsidRPr="001D6A7A">
        <w:t xml:space="preserve">Aşağıda yer alan ilkeler Ankara Üniversitesi Güzel Sanatlar Fakültesi, Kültür Varlıklarını Koruma ve Onarım Bölümü öğrencilerinin staj </w:t>
      </w:r>
      <w:r w:rsidR="00E76EBF" w:rsidRPr="001D6A7A">
        <w:t>uygulaması sırasında</w:t>
      </w:r>
      <w:r w:rsidRPr="001D6A7A">
        <w:t xml:space="preserve"> işyeri </w:t>
      </w:r>
      <w:r w:rsidR="00E76EBF" w:rsidRPr="001D6A7A">
        <w:t>yetkilileri tarafından dikkate alınması gerekli</w:t>
      </w:r>
      <w:r w:rsidRPr="001D6A7A">
        <w:t xml:space="preserve"> ölçütleri bildirmek üzere hazırlanmıştır.</w:t>
      </w:r>
    </w:p>
    <w:p w:rsidR="006145BC" w:rsidRPr="001D6A7A" w:rsidRDefault="006145BC" w:rsidP="006145BC">
      <w:pPr>
        <w:pStyle w:val="AralkYok"/>
        <w:jc w:val="both"/>
      </w:pPr>
    </w:p>
    <w:p w:rsidR="006145BC" w:rsidRPr="001D6A7A" w:rsidRDefault="006145BC" w:rsidP="006145BC">
      <w:pPr>
        <w:pStyle w:val="AralkYok"/>
        <w:numPr>
          <w:ilvl w:val="0"/>
          <w:numId w:val="1"/>
        </w:numPr>
        <w:jc w:val="both"/>
      </w:pPr>
      <w:r w:rsidRPr="001D6A7A">
        <w:t>İşyeri yetkililer</w:t>
      </w:r>
      <w:r w:rsidR="000A1504" w:rsidRPr="001D6A7A">
        <w:t>i, stajyer öğrenciyi staj süresi</w:t>
      </w:r>
      <w:r w:rsidRPr="001D6A7A">
        <w:t xml:space="preserve"> boyunca işyeri tarafından belirlenen en az bir “eğitici personel” gözetiminde çalıştırır.</w:t>
      </w:r>
    </w:p>
    <w:p w:rsidR="000A1504" w:rsidRPr="001D6A7A" w:rsidRDefault="000A1504" w:rsidP="000A1504">
      <w:pPr>
        <w:pStyle w:val="AralkYok"/>
        <w:ind w:left="720"/>
        <w:jc w:val="both"/>
      </w:pPr>
    </w:p>
    <w:p w:rsidR="006145BC" w:rsidRPr="001D6A7A" w:rsidRDefault="006145BC" w:rsidP="006145BC">
      <w:pPr>
        <w:pStyle w:val="AralkYok"/>
        <w:numPr>
          <w:ilvl w:val="0"/>
          <w:numId w:val="1"/>
        </w:numPr>
        <w:jc w:val="both"/>
      </w:pPr>
      <w:r w:rsidRPr="001D6A7A">
        <w:t>İşyeri yetkilileri tarafından belirlenen “eğitici personel” kültür varlıklarını koruma ve onarımı alanında en az ön lisans düzeyinde eğitim veren bir yükseköğretim kurumundan mezun olmalıdır. Ön lisans mezunu eğitici personel için deneyim şartı gözetilmelidir.</w:t>
      </w:r>
    </w:p>
    <w:p w:rsidR="000A1504" w:rsidRPr="001D6A7A" w:rsidRDefault="000A1504" w:rsidP="000A1504">
      <w:pPr>
        <w:pStyle w:val="AralkYok"/>
        <w:ind w:left="720"/>
        <w:jc w:val="both"/>
      </w:pPr>
    </w:p>
    <w:p w:rsidR="006145BC" w:rsidRPr="001D6A7A" w:rsidRDefault="006145BC" w:rsidP="006145BC">
      <w:pPr>
        <w:pStyle w:val="AralkYok"/>
        <w:numPr>
          <w:ilvl w:val="0"/>
          <w:numId w:val="1"/>
        </w:numPr>
        <w:jc w:val="both"/>
      </w:pPr>
      <w:r w:rsidRPr="001D6A7A">
        <w:t>İşyeri eğitici personeli, stajyere “koruma – onarım” dışındaki konularda veya özgün olmayan malzeme ve objeler üzerinde uygulama yaptırmamalıdır; koruma onarım uygulamaları ile ilgili hazırlık, düzenleme işleri ise bu kapsam dışında olup, uygulama sürecinin aşaması kabul edilir. Bu ilkeye uyulmayan durumlar belirlendiğinde öğrencinin stajı, Ankara Üniversitesi Güzel Sanatlar Fakültesi, Kültür Varlıklarını Koruma</w:t>
      </w:r>
      <w:r w:rsidR="000667EC">
        <w:t xml:space="preserve"> ve Onarım Bölümü Staj </w:t>
      </w:r>
      <w:proofErr w:type="spellStart"/>
      <w:r w:rsidR="000667EC">
        <w:t>Konisyonu</w:t>
      </w:r>
      <w:proofErr w:type="spellEnd"/>
      <w:r w:rsidR="000667EC">
        <w:t>/</w:t>
      </w:r>
      <w:r w:rsidRPr="001D6A7A">
        <w:t>Koordinatörü tarafından geçersiz sayılır.</w:t>
      </w:r>
    </w:p>
    <w:p w:rsidR="000A1504" w:rsidRPr="001D6A7A" w:rsidRDefault="000A1504" w:rsidP="000A1504">
      <w:pPr>
        <w:pStyle w:val="AralkYok"/>
        <w:ind w:left="720"/>
        <w:jc w:val="both"/>
      </w:pPr>
    </w:p>
    <w:p w:rsidR="006145BC" w:rsidRPr="001D6A7A" w:rsidRDefault="006145BC" w:rsidP="006145BC">
      <w:pPr>
        <w:pStyle w:val="AralkYok"/>
        <w:numPr>
          <w:ilvl w:val="0"/>
          <w:numId w:val="1"/>
        </w:numPr>
        <w:jc w:val="both"/>
      </w:pPr>
      <w:r w:rsidRPr="001D6A7A">
        <w:t xml:space="preserve">Bölümümüz stajyer öğrencilerinin staj süreleri boyunca stajlarına devam zorunluluğu vardır. İşyeri "eğitici personeli" öğrencinin devamını kontrol eder ve devamsızlıkları staj defterinde yer alan devam çizelgesine (Staj dosyasında Ek </w:t>
      </w:r>
      <w:r w:rsidR="0023677F" w:rsidRPr="001D6A7A">
        <w:t>2</w:t>
      </w:r>
      <w:r w:rsidRPr="001D6A7A">
        <w:t xml:space="preserve">) işler. Devam çizelgesine işyeri yetkililerince verilen izinler </w:t>
      </w:r>
      <w:r w:rsidR="0023677F" w:rsidRPr="001D6A7A">
        <w:t xml:space="preserve">ve sağlık sebepleri ile alınan raporlar </w:t>
      </w:r>
      <w:proofErr w:type="gramStart"/>
      <w:r w:rsidRPr="001D6A7A">
        <w:t>dahil</w:t>
      </w:r>
      <w:proofErr w:type="gramEnd"/>
      <w:r w:rsidRPr="001D6A7A">
        <w:t xml:space="preserve"> tüm devamsızlıklar işlenir.</w:t>
      </w:r>
    </w:p>
    <w:p w:rsidR="000A1504" w:rsidRPr="001D6A7A" w:rsidRDefault="000A1504" w:rsidP="000A1504">
      <w:pPr>
        <w:pStyle w:val="AralkYok"/>
        <w:ind w:left="720"/>
        <w:jc w:val="both"/>
      </w:pPr>
    </w:p>
    <w:p w:rsidR="0023677F" w:rsidRPr="001D6A7A" w:rsidRDefault="0023677F" w:rsidP="006145BC">
      <w:pPr>
        <w:pStyle w:val="AralkYok"/>
        <w:numPr>
          <w:ilvl w:val="0"/>
          <w:numId w:val="1"/>
        </w:numPr>
        <w:jc w:val="both"/>
      </w:pPr>
      <w:r w:rsidRPr="001D6A7A">
        <w:t>Stajyer öğrencilerin staj yaptıkları işyeri ile aralarındaki mali konular ve bunlardan doğan hukuki anlaşmazlıklardan Üniversite ve Fakültemizi hiçbir suretle sorumlu veya ilgili tutulamaz.</w:t>
      </w:r>
    </w:p>
    <w:p w:rsidR="000A1504" w:rsidRPr="001D6A7A" w:rsidRDefault="000A1504" w:rsidP="000A1504">
      <w:pPr>
        <w:pStyle w:val="AralkYok"/>
        <w:ind w:left="720"/>
        <w:jc w:val="both"/>
      </w:pPr>
    </w:p>
    <w:p w:rsidR="0023677F" w:rsidRPr="001D6A7A" w:rsidRDefault="0023677F" w:rsidP="0023677F">
      <w:pPr>
        <w:numPr>
          <w:ilvl w:val="0"/>
          <w:numId w:val="1"/>
        </w:numPr>
        <w:spacing w:after="0" w:line="240" w:lineRule="auto"/>
        <w:jc w:val="both"/>
      </w:pPr>
      <w:r w:rsidRPr="001D6A7A">
        <w:t>Öğrencinin stajını arkeolojik bir kazıda yapması halinde kazı evini (kamp alanı) kazı başkanından izinsiz terk edemez. Aksi davranışta çalıştığı süre gözetilmeksizin öğrencinin stajına işyeri tarafından son verilerek Fakültemiz bilgilendirilir; bu durumda öğrenci stajdan başarısız sayılır.</w:t>
      </w:r>
    </w:p>
    <w:p w:rsidR="000A1504" w:rsidRPr="001D6A7A" w:rsidRDefault="000A1504" w:rsidP="000A1504">
      <w:pPr>
        <w:spacing w:after="0" w:line="240" w:lineRule="auto"/>
        <w:ind w:left="720"/>
        <w:jc w:val="both"/>
      </w:pPr>
    </w:p>
    <w:p w:rsidR="0023677F" w:rsidRPr="001D6A7A" w:rsidRDefault="0023677F" w:rsidP="006145BC">
      <w:pPr>
        <w:pStyle w:val="AralkYok"/>
        <w:numPr>
          <w:ilvl w:val="0"/>
          <w:numId w:val="1"/>
        </w:numPr>
        <w:jc w:val="both"/>
      </w:pPr>
      <w:r w:rsidRPr="001D6A7A">
        <w:t>5510 Sayılı Sosyal Sigortalar ve Genel Sağlık Sigortası Kanunu’nun 5. maddesi b bendi uyarınca “</w:t>
      </w:r>
      <w:proofErr w:type="gramStart"/>
      <w:r w:rsidRPr="001D6A7A">
        <w:t>yüksek öğrenimleri</w:t>
      </w:r>
      <w:proofErr w:type="gramEnd"/>
      <w:r w:rsidRPr="001D6A7A">
        <w:t xml:space="preserve"> sırasında zorunlu staja tabi tutulacak öğrenciler hakkında iş kazası ve meslek hastalığı sigortası uygulanır” hükmü yer almaktadır. Ayrıca aynı kanunun “prim ödeme yükümlüsü” başlıklı 87. maddesinin birinci fıkrası (e) bendinde “</w:t>
      </w:r>
      <w:proofErr w:type="gramStart"/>
      <w:r w:rsidRPr="001D6A7A">
        <w:t>yüksek öğrenimleri</w:t>
      </w:r>
      <w:proofErr w:type="gramEnd"/>
      <w:r w:rsidRPr="001D6A7A">
        <w:t xml:space="preserve"> sırasında zorunlu staja tabi tutulacak öğrenciler için öğrenim gördükleri yüksek öğretim kurumu” tarafından primlerinin ödeneceği belirtilmektedir. Bu nedenle staj yapacak olan öğrencilerin staj süresince iş kazası ve meslek hastalığı sigortası Ankara Üniversitesi tarafından ödenir.</w:t>
      </w:r>
    </w:p>
    <w:p w:rsidR="000A1504" w:rsidRPr="001D6A7A" w:rsidRDefault="000A1504" w:rsidP="000A1504">
      <w:pPr>
        <w:pStyle w:val="AralkYok"/>
        <w:ind w:left="720"/>
        <w:jc w:val="both"/>
      </w:pPr>
    </w:p>
    <w:p w:rsidR="000A1504" w:rsidRPr="001D6A7A" w:rsidRDefault="000A1504" w:rsidP="00C80E21">
      <w:pPr>
        <w:pStyle w:val="AralkYok"/>
        <w:numPr>
          <w:ilvl w:val="0"/>
          <w:numId w:val="1"/>
        </w:numPr>
        <w:jc w:val="both"/>
      </w:pPr>
      <w:r w:rsidRPr="001D6A7A">
        <w:t>Öğrenciler staj yaptıkları işyerinde gerek üzerinde çalıştıkları gerek çalışma ortamında bulunan kültür varlıklarının fotoğraf vb. bilgilerini sosyal erişim ağları üzerinden üçüncü şahıslarla paylaşamaz. Söz konusu belgeleri işyeri yöneticisinin izni dışında yayınlayamaz. Üzerinde çalıştığı kültür varlığına ait fotoğraf ve çizim gibi belgeleri yalnızca staj raporunda kullanabilir. Staj raporunu, işyeri yetkilisi ve staj komisyonundan izinsiz herhangi bir şekilde yayınlayamaz, üçüncü şahıslarla paylaşamaz. Bunun aksine davranışta bulunduğu tespit edilen öğrencinin stajı başarısız sayılır ve hakkında disiplin soruşturması açılır.</w:t>
      </w:r>
      <w:r w:rsidR="0023677F" w:rsidRPr="001D6A7A">
        <w:t xml:space="preserve"> Stajyer öğrencinin bu konudaki sorumluluğu mezuniyetleri ile de sona ermez. Bu kurala muhalefet eden stajyer öğrenci ilgili yasalar gereğince cezalandırılmayı kabul ettiğine dair Bölümümüz tarafından düzenlenen bir taahhütnameyi stajına başlamadan önce imzalar. </w:t>
      </w:r>
    </w:p>
    <w:sectPr w:rsidR="000A1504" w:rsidRPr="001D6A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31" w:rsidRDefault="00325B31" w:rsidP="00625996">
      <w:pPr>
        <w:spacing w:after="0" w:line="240" w:lineRule="auto"/>
      </w:pPr>
      <w:r>
        <w:separator/>
      </w:r>
    </w:p>
  </w:endnote>
  <w:endnote w:type="continuationSeparator" w:id="0">
    <w:p w:rsidR="00325B31" w:rsidRDefault="00325B31" w:rsidP="0062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6" w:rsidRDefault="0062599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6" w:rsidRDefault="0062599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6" w:rsidRDefault="006259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31" w:rsidRDefault="00325B31" w:rsidP="00625996">
      <w:pPr>
        <w:spacing w:after="0" w:line="240" w:lineRule="auto"/>
      </w:pPr>
      <w:r>
        <w:separator/>
      </w:r>
    </w:p>
  </w:footnote>
  <w:footnote w:type="continuationSeparator" w:id="0">
    <w:p w:rsidR="00325B31" w:rsidRDefault="00325B31" w:rsidP="00625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6" w:rsidRDefault="006259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6" w:rsidRDefault="00625996" w:rsidP="00625996">
    <w:pPr>
      <w:pStyle w:val="stbilgi"/>
      <w:jc w:val="right"/>
    </w:pPr>
    <w:r w:rsidRPr="00625996">
      <w:t>Ek-6-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996" w:rsidRDefault="006259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1741"/>
    <w:multiLevelType w:val="hybridMultilevel"/>
    <w:tmpl w:val="55C6F5A0"/>
    <w:lvl w:ilvl="0" w:tplc="3F36660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34653473"/>
    <w:multiLevelType w:val="hybridMultilevel"/>
    <w:tmpl w:val="96BE6C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BC"/>
    <w:rsid w:val="000667EC"/>
    <w:rsid w:val="000A1504"/>
    <w:rsid w:val="001D6A7A"/>
    <w:rsid w:val="0023677F"/>
    <w:rsid w:val="00325B31"/>
    <w:rsid w:val="00403F16"/>
    <w:rsid w:val="00532C11"/>
    <w:rsid w:val="006145BC"/>
    <w:rsid w:val="00625996"/>
    <w:rsid w:val="00660583"/>
    <w:rsid w:val="00C21E36"/>
    <w:rsid w:val="00E76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7FFBE4-2334-4DD7-9E4A-11CD11AF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145BC"/>
    <w:pPr>
      <w:spacing w:after="0" w:line="240" w:lineRule="auto"/>
    </w:pPr>
  </w:style>
  <w:style w:type="paragraph" w:styleId="BalonMetni">
    <w:name w:val="Balloon Text"/>
    <w:basedOn w:val="Normal"/>
    <w:link w:val="BalonMetniChar"/>
    <w:uiPriority w:val="99"/>
    <w:semiHidden/>
    <w:unhideWhenUsed/>
    <w:rsid w:val="000A15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1504"/>
    <w:rPr>
      <w:rFonts w:ascii="Segoe UI" w:hAnsi="Segoe UI" w:cs="Segoe UI"/>
      <w:sz w:val="18"/>
      <w:szCs w:val="18"/>
    </w:rPr>
  </w:style>
  <w:style w:type="paragraph" w:styleId="stbilgi">
    <w:name w:val="header"/>
    <w:basedOn w:val="Normal"/>
    <w:link w:val="stbilgiChar"/>
    <w:uiPriority w:val="99"/>
    <w:unhideWhenUsed/>
    <w:rsid w:val="006259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996"/>
  </w:style>
  <w:style w:type="paragraph" w:styleId="Altbilgi">
    <w:name w:val="footer"/>
    <w:basedOn w:val="Normal"/>
    <w:link w:val="AltbilgiChar"/>
    <w:uiPriority w:val="99"/>
    <w:unhideWhenUsed/>
    <w:rsid w:val="006259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ömer faruk kayış</cp:lastModifiedBy>
  <cp:revision>2</cp:revision>
  <cp:lastPrinted>2019-05-21T07:59:00Z</cp:lastPrinted>
  <dcterms:created xsi:type="dcterms:W3CDTF">2019-05-21T07:59:00Z</dcterms:created>
  <dcterms:modified xsi:type="dcterms:W3CDTF">2019-05-21T07:59:00Z</dcterms:modified>
</cp:coreProperties>
</file>