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B0EF3" w14:textId="77777777" w:rsidR="00C004C0" w:rsidRPr="00046CB8" w:rsidRDefault="00C004C0" w:rsidP="00C004C0">
      <w:pPr>
        <w:jc w:val="center"/>
        <w:rPr>
          <w:b/>
        </w:rPr>
      </w:pPr>
      <w:bookmarkStart w:id="0" w:name="_GoBack"/>
      <w:bookmarkEnd w:id="0"/>
      <w:r w:rsidRPr="00046CB8">
        <w:rPr>
          <w:b/>
        </w:rPr>
        <w:t xml:space="preserve">ANKARA ÜNİVERSİTESİ </w:t>
      </w:r>
    </w:p>
    <w:p w14:paraId="3BA92EA9" w14:textId="5C9B8867" w:rsidR="00C004C0" w:rsidRPr="00046CB8" w:rsidRDefault="00C004C0" w:rsidP="00C004C0">
      <w:pPr>
        <w:jc w:val="center"/>
      </w:pPr>
      <w:r w:rsidRPr="00046CB8">
        <w:rPr>
          <w:b/>
        </w:rPr>
        <w:t xml:space="preserve">ÖĞRENME </w:t>
      </w:r>
      <w:r w:rsidR="0064716C">
        <w:rPr>
          <w:b/>
        </w:rPr>
        <w:t>-</w:t>
      </w:r>
      <w:r w:rsidR="007B6333">
        <w:rPr>
          <w:b/>
        </w:rPr>
        <w:t xml:space="preserve"> </w:t>
      </w:r>
      <w:r w:rsidRPr="00046CB8">
        <w:rPr>
          <w:b/>
        </w:rPr>
        <w:t>ÖĞRETME SÜREÇLERİ</w:t>
      </w:r>
      <w:r w:rsidR="0065348D">
        <w:rPr>
          <w:b/>
        </w:rPr>
        <w:t>NİN GELİŞTİRİLMESİ</w:t>
      </w:r>
      <w:r w:rsidRPr="00046CB8">
        <w:rPr>
          <w:b/>
        </w:rPr>
        <w:t xml:space="preserve"> </w:t>
      </w:r>
      <w:r w:rsidR="0065348D">
        <w:rPr>
          <w:b/>
        </w:rPr>
        <w:t>İLKELERİ</w:t>
      </w:r>
    </w:p>
    <w:p w14:paraId="52C84D2D" w14:textId="77777777" w:rsidR="008D2BC9" w:rsidRDefault="008D2BC9" w:rsidP="00871312">
      <w:pPr>
        <w:jc w:val="both"/>
      </w:pPr>
    </w:p>
    <w:p w14:paraId="620AB694" w14:textId="356A7566" w:rsidR="00D7024B" w:rsidRPr="00EB509A" w:rsidRDefault="007B6333" w:rsidP="00E45ED2">
      <w:pPr>
        <w:ind w:firstLine="708"/>
        <w:jc w:val="both"/>
        <w:rPr>
          <w:color w:val="000000" w:themeColor="text1"/>
        </w:rPr>
      </w:pPr>
      <w:r w:rsidRPr="00EB509A">
        <w:rPr>
          <w:color w:val="000000" w:themeColor="text1"/>
        </w:rPr>
        <w:t>Ankara Üniversitesi</w:t>
      </w:r>
      <w:r w:rsidR="00E45ED2">
        <w:rPr>
          <w:color w:val="000000" w:themeColor="text1"/>
        </w:rPr>
        <w:t>,</w:t>
      </w:r>
      <w:r w:rsidRPr="00EB509A">
        <w:rPr>
          <w:color w:val="000000" w:themeColor="text1"/>
        </w:rPr>
        <w:t xml:space="preserve"> kuruluşundan günümüze</w:t>
      </w:r>
      <w:r w:rsidR="00E45ED2">
        <w:rPr>
          <w:color w:val="000000" w:themeColor="text1"/>
        </w:rPr>
        <w:t xml:space="preserve"> kadar</w:t>
      </w:r>
      <w:r w:rsidRPr="00EB509A">
        <w:rPr>
          <w:color w:val="000000" w:themeColor="text1"/>
        </w:rPr>
        <w:t xml:space="preserve"> öğrenme-öğretme süreçlerini çağın getirdiği en güncel yeniliklerle geliştirmeyi ilke edinmiştir. </w:t>
      </w:r>
      <w:r w:rsidR="000776C4" w:rsidRPr="00EB509A">
        <w:rPr>
          <w:color w:val="000000" w:themeColor="text1"/>
        </w:rPr>
        <w:t>20. yüzyıldaki sosyokültürel ve teknolojik gelişmeler, 21. yüzyıldaki değişmelerin de habercisi olmuştur. Bu değişmelerin beraberinde getirdiği</w:t>
      </w:r>
      <w:r w:rsidR="00BA7090" w:rsidRPr="00EB509A">
        <w:rPr>
          <w:color w:val="000000" w:themeColor="text1"/>
        </w:rPr>
        <w:t xml:space="preserve"> yenilikler</w:t>
      </w:r>
      <w:r w:rsidR="000776C4" w:rsidRPr="00EB509A">
        <w:rPr>
          <w:color w:val="000000" w:themeColor="text1"/>
        </w:rPr>
        <w:t>, sorunlar ve</w:t>
      </w:r>
      <w:r w:rsidR="00BA7090" w:rsidRPr="00EB509A">
        <w:rPr>
          <w:color w:val="000000" w:themeColor="text1"/>
        </w:rPr>
        <w:t xml:space="preserve"> çözüm</w:t>
      </w:r>
      <w:r w:rsidR="000776C4" w:rsidRPr="00EB509A">
        <w:rPr>
          <w:color w:val="000000" w:themeColor="text1"/>
        </w:rPr>
        <w:t xml:space="preserve"> </w:t>
      </w:r>
      <w:r w:rsidR="00BA7090" w:rsidRPr="00EB509A">
        <w:rPr>
          <w:color w:val="000000" w:themeColor="text1"/>
        </w:rPr>
        <w:t>beklentileri özellikle üniversitelerin omuzlarına yeni yüklerin de binmesine neden olmuş</w:t>
      </w:r>
      <w:r w:rsidR="000776C4" w:rsidRPr="00EB509A">
        <w:rPr>
          <w:color w:val="000000" w:themeColor="text1"/>
        </w:rPr>
        <w:t>tur.</w:t>
      </w:r>
      <w:r w:rsidR="00D7024B" w:rsidRPr="00EB509A">
        <w:rPr>
          <w:color w:val="000000" w:themeColor="text1"/>
        </w:rPr>
        <w:t xml:space="preserve"> Bu kapsamda hem içinde bulunan zaman dilimindeki doğal ve toplumsal değişmeleri anlamak ve açıklamak hem de bu değişmelerin gelecek zamanda etkilerini ve ne tür değişmelere yo</w:t>
      </w:r>
      <w:r w:rsidR="00493029">
        <w:rPr>
          <w:color w:val="000000" w:themeColor="text1"/>
        </w:rPr>
        <w:t>l</w:t>
      </w:r>
      <w:r w:rsidR="00D7024B" w:rsidRPr="00EB509A">
        <w:rPr>
          <w:color w:val="000000" w:themeColor="text1"/>
        </w:rPr>
        <w:t xml:space="preserve"> açacağını kestirmek ve kontrol altına almak üniversitelerin araştırma yapma süreçlerine bakış açısını da değiştirmiştir.</w:t>
      </w:r>
      <w:r w:rsidR="000776C4" w:rsidRPr="00EB509A">
        <w:rPr>
          <w:color w:val="000000" w:themeColor="text1"/>
        </w:rPr>
        <w:t xml:space="preserve"> </w:t>
      </w:r>
      <w:r w:rsidR="00D7024B" w:rsidRPr="00EB509A">
        <w:rPr>
          <w:color w:val="000000" w:themeColor="text1"/>
        </w:rPr>
        <w:t>Üniversitelerin değişen dünya düzeni içerisinde</w:t>
      </w:r>
      <w:r w:rsidR="003267FF" w:rsidRPr="00EB509A">
        <w:rPr>
          <w:color w:val="000000" w:themeColor="text1"/>
        </w:rPr>
        <w:t xml:space="preserve"> doğanın ve toplumun lehine olan değişmelerle uyum içerisinde yaşayabilecekleri bilgi, beceri ve yetkinliğe sahip bireyleri yetiştirebilmesi de son derece önemlidir.</w:t>
      </w:r>
    </w:p>
    <w:p w14:paraId="3057E826" w14:textId="77777777" w:rsidR="008D2BC9" w:rsidRPr="00EB509A" w:rsidRDefault="008D2BC9" w:rsidP="00871312">
      <w:pPr>
        <w:jc w:val="both"/>
        <w:rPr>
          <w:color w:val="000000" w:themeColor="text1"/>
        </w:rPr>
      </w:pPr>
    </w:p>
    <w:p w14:paraId="646FCD94" w14:textId="24B442AC" w:rsidR="00C004C0" w:rsidRPr="00EB509A" w:rsidRDefault="00D7024B" w:rsidP="00E45ED2">
      <w:pPr>
        <w:ind w:firstLine="708"/>
        <w:jc w:val="both"/>
        <w:rPr>
          <w:color w:val="000000" w:themeColor="text1"/>
        </w:rPr>
      </w:pPr>
      <w:r w:rsidRPr="00EB509A">
        <w:rPr>
          <w:color w:val="000000" w:themeColor="text1"/>
        </w:rPr>
        <w:t>Ü</w:t>
      </w:r>
      <w:r w:rsidR="00C004C0" w:rsidRPr="00EB509A">
        <w:rPr>
          <w:color w:val="000000" w:themeColor="text1"/>
        </w:rPr>
        <w:t>niversitemizin, 2018 yılından itibaren edindiği</w:t>
      </w:r>
      <w:r w:rsidR="001C4EB7" w:rsidRPr="00EB509A">
        <w:rPr>
          <w:color w:val="000000" w:themeColor="text1"/>
        </w:rPr>
        <w:t xml:space="preserve"> </w:t>
      </w:r>
      <w:r w:rsidR="00CC57CA" w:rsidRPr="00CC57CA">
        <w:rPr>
          <w:b/>
          <w:color w:val="000000" w:themeColor="text1"/>
        </w:rPr>
        <w:t>“A</w:t>
      </w:r>
      <w:r w:rsidR="001C4EB7" w:rsidRPr="00CC57CA">
        <w:rPr>
          <w:b/>
          <w:color w:val="000000" w:themeColor="text1"/>
        </w:rPr>
        <w:t xml:space="preserve">raştırma </w:t>
      </w:r>
      <w:r w:rsidR="00CC57CA" w:rsidRPr="00CC57CA">
        <w:rPr>
          <w:b/>
          <w:color w:val="000000" w:themeColor="text1"/>
        </w:rPr>
        <w:t>Ü</w:t>
      </w:r>
      <w:r w:rsidR="001C4EB7" w:rsidRPr="00CC57CA">
        <w:rPr>
          <w:b/>
          <w:color w:val="000000" w:themeColor="text1"/>
        </w:rPr>
        <w:t>niversitesi</w:t>
      </w:r>
      <w:r w:rsidR="00CC57CA" w:rsidRPr="00CC57CA">
        <w:rPr>
          <w:b/>
          <w:color w:val="000000" w:themeColor="text1"/>
        </w:rPr>
        <w:t>”</w:t>
      </w:r>
      <w:r w:rsidR="001C4EB7" w:rsidRPr="00EB509A">
        <w:rPr>
          <w:color w:val="000000" w:themeColor="text1"/>
        </w:rPr>
        <w:t xml:space="preserve"> </w:t>
      </w:r>
      <w:r w:rsidR="0002557D" w:rsidRPr="00EB509A">
        <w:rPr>
          <w:color w:val="000000" w:themeColor="text1"/>
        </w:rPr>
        <w:t>statüsü</w:t>
      </w:r>
      <w:r w:rsidR="00CC57CA">
        <w:rPr>
          <w:color w:val="000000" w:themeColor="text1"/>
        </w:rPr>
        <w:t>,</w:t>
      </w:r>
      <w:r w:rsidR="003267FF" w:rsidRPr="00EB509A">
        <w:rPr>
          <w:color w:val="000000" w:themeColor="text1"/>
        </w:rPr>
        <w:t xml:space="preserve"> bir yandan</w:t>
      </w:r>
      <w:r w:rsidR="0002557D" w:rsidRPr="00EB509A">
        <w:rPr>
          <w:color w:val="000000" w:themeColor="text1"/>
        </w:rPr>
        <w:t xml:space="preserve"> </w:t>
      </w:r>
      <w:r w:rsidR="00C004C0" w:rsidRPr="00EB509A">
        <w:rPr>
          <w:color w:val="000000" w:themeColor="text1"/>
        </w:rPr>
        <w:t>araştırma yaklaşımlarını da zenginleştirecek bazı değiş</w:t>
      </w:r>
      <w:r w:rsidR="00817051" w:rsidRPr="00EB509A">
        <w:rPr>
          <w:color w:val="000000" w:themeColor="text1"/>
        </w:rPr>
        <w:t>im</w:t>
      </w:r>
      <w:r w:rsidR="00C004C0" w:rsidRPr="00EB509A">
        <w:rPr>
          <w:color w:val="000000" w:themeColor="text1"/>
        </w:rPr>
        <w:t>leri gerektir</w:t>
      </w:r>
      <w:r w:rsidR="003267FF" w:rsidRPr="00EB509A">
        <w:rPr>
          <w:color w:val="000000" w:themeColor="text1"/>
        </w:rPr>
        <w:t xml:space="preserve">irken, </w:t>
      </w:r>
      <w:r w:rsidR="00947142" w:rsidRPr="00EB509A">
        <w:rPr>
          <w:color w:val="000000" w:themeColor="text1"/>
        </w:rPr>
        <w:t>bir yandan da ulusal ve uluslarara</w:t>
      </w:r>
      <w:r w:rsidR="00CC57CA">
        <w:rPr>
          <w:color w:val="000000" w:themeColor="text1"/>
        </w:rPr>
        <w:t xml:space="preserve">sı gelişmeleri dikkate alarak </w:t>
      </w:r>
      <w:r w:rsidR="00C004C0" w:rsidRPr="00EB509A">
        <w:rPr>
          <w:color w:val="000000" w:themeColor="text1"/>
        </w:rPr>
        <w:t xml:space="preserve">öğrenci başarısındaki artışı sağlayacak öğrenme ve </w:t>
      </w:r>
      <w:r w:rsidR="000B3936" w:rsidRPr="00EB509A">
        <w:rPr>
          <w:color w:val="000000" w:themeColor="text1"/>
        </w:rPr>
        <w:t xml:space="preserve">öğretme faaliyetlerinin </w:t>
      </w:r>
      <w:r w:rsidR="00C004C0" w:rsidRPr="00EB509A">
        <w:rPr>
          <w:color w:val="000000" w:themeColor="text1"/>
        </w:rPr>
        <w:t>güncellenmesi</w:t>
      </w:r>
      <w:r w:rsidR="00947142" w:rsidRPr="00EB509A">
        <w:rPr>
          <w:color w:val="000000" w:themeColor="text1"/>
        </w:rPr>
        <w:t>ni de gerektirmekte</w:t>
      </w:r>
      <w:r w:rsidR="00C004C0" w:rsidRPr="00EB509A">
        <w:rPr>
          <w:color w:val="000000" w:themeColor="text1"/>
        </w:rPr>
        <w:t>dir.</w:t>
      </w:r>
    </w:p>
    <w:p w14:paraId="23A36032" w14:textId="77777777" w:rsidR="008D2BC9" w:rsidRPr="00EB509A" w:rsidRDefault="008D2BC9" w:rsidP="00CE3010">
      <w:pPr>
        <w:jc w:val="both"/>
        <w:rPr>
          <w:color w:val="000000" w:themeColor="text1"/>
        </w:rPr>
      </w:pPr>
    </w:p>
    <w:p w14:paraId="302E8BD8" w14:textId="356857CD" w:rsidR="00C671DA" w:rsidRDefault="00C004C0" w:rsidP="0021577E">
      <w:pPr>
        <w:ind w:firstLine="360"/>
        <w:jc w:val="both"/>
      </w:pPr>
      <w:r w:rsidRPr="00D82CDE">
        <w:t>Bu kapsamda</w:t>
      </w:r>
      <w:r w:rsidR="00D82CDE">
        <w:t>,</w:t>
      </w:r>
      <w:r w:rsidRPr="00D82CDE">
        <w:t xml:space="preserve"> Üniversitemiz</w:t>
      </w:r>
      <w:r w:rsidR="00CE3010" w:rsidRPr="00D82CDE">
        <w:t xml:space="preserve"> Senatosu’nun 17.12.2018 gün ve 512/4435 sayılı </w:t>
      </w:r>
      <w:r w:rsidR="00CE3010" w:rsidRPr="00D82CDE">
        <w:rPr>
          <w:i/>
        </w:rPr>
        <w:t>Ankara Üniversitesi Eğitimde İç Kalite Güvence Sistemi Temel İlkeleri</w:t>
      </w:r>
      <w:r w:rsidR="00817051" w:rsidRPr="00D82CDE">
        <w:rPr>
          <w:i/>
        </w:rPr>
        <w:t>,</w:t>
      </w:r>
      <w:r w:rsidRPr="00D82CDE">
        <w:rPr>
          <w:i/>
        </w:rPr>
        <w:t xml:space="preserve"> durum</w:t>
      </w:r>
      <w:r w:rsidR="00D71A04" w:rsidRPr="00D82CDE">
        <w:rPr>
          <w:i/>
        </w:rPr>
        <w:t xml:space="preserve"> belirleme</w:t>
      </w:r>
      <w:r w:rsidRPr="00D82CDE">
        <w:rPr>
          <w:i/>
        </w:rPr>
        <w:t xml:space="preserve"> raporları,</w:t>
      </w:r>
      <w:r w:rsidR="00817051" w:rsidRPr="00D82CDE">
        <w:rPr>
          <w:i/>
        </w:rPr>
        <w:t xml:space="preserve"> </w:t>
      </w:r>
      <w:r w:rsidR="0021577E">
        <w:rPr>
          <w:i/>
        </w:rPr>
        <w:t>Ç</w:t>
      </w:r>
      <w:r w:rsidR="00817051" w:rsidRPr="00D82CDE">
        <w:rPr>
          <w:i/>
        </w:rPr>
        <w:t xml:space="preserve">alıştay sonuç bildirgeleri </w:t>
      </w:r>
      <w:r w:rsidRPr="00D82CDE">
        <w:t>ve</w:t>
      </w:r>
      <w:r w:rsidR="00D71A04" w:rsidRPr="00D82CDE">
        <w:rPr>
          <w:i/>
        </w:rPr>
        <w:t xml:space="preserve"> </w:t>
      </w:r>
      <w:r w:rsidRPr="00D82CDE">
        <w:rPr>
          <w:i/>
        </w:rPr>
        <w:t>Bologna süreçleri</w:t>
      </w:r>
      <w:r w:rsidR="00817051" w:rsidRPr="00D82CDE">
        <w:t xml:space="preserve"> gibi çalışmalardan elde edilen bulgular</w:t>
      </w:r>
      <w:r w:rsidRPr="00D82CDE">
        <w:t xml:space="preserve"> da dikkate al</w:t>
      </w:r>
      <w:r w:rsidR="00817051" w:rsidRPr="00D82CDE">
        <w:t>ın</w:t>
      </w:r>
      <w:r w:rsidRPr="00D82CDE">
        <w:t>arak aşağıdaki ilkeler</w:t>
      </w:r>
      <w:r w:rsidR="007B6333" w:rsidRPr="00D82CDE">
        <w:t xml:space="preserve"> belirlenmiştir. </w:t>
      </w:r>
      <w:r w:rsidRPr="00D82CDE">
        <w:t>Söz konusu ilkeler</w:t>
      </w:r>
      <w:r w:rsidR="007B6333" w:rsidRPr="00D82CDE">
        <w:t>,</w:t>
      </w:r>
      <w:r w:rsidR="00C671DA" w:rsidRPr="00D82CDE">
        <w:t xml:space="preserve"> </w:t>
      </w:r>
      <w:r w:rsidRPr="00D82CDE">
        <w:t>öğrenme</w:t>
      </w:r>
      <w:r w:rsidR="007B6333" w:rsidRPr="00D82CDE">
        <w:t>-</w:t>
      </w:r>
      <w:r w:rsidRPr="00D82CDE">
        <w:t xml:space="preserve">öğretme politikasının oluşturulması, program yeterliklerinin gözden geçirilmesi, öğretim programlarının güncellenmesi, öğretim modellerinin değişikliklerle uyumlu duruma getirilmesi ve öğretim süreçlerine öğrenci katılımının sağlanması </w:t>
      </w:r>
      <w:r w:rsidR="00AD61EF" w:rsidRPr="00D82CDE">
        <w:t>gibi bileşenler dikkate alınarak oluşturulmuştur</w:t>
      </w:r>
      <w:r w:rsidRPr="00D82CDE">
        <w:t xml:space="preserve">. </w:t>
      </w:r>
      <w:r w:rsidR="00D71A04" w:rsidRPr="00D82CDE">
        <w:t>Ankara Üniversitesi’nin eğitim politikasını oluşturacak anlayış ana başlıklar halinde aşağıda sunulmuştur.</w:t>
      </w:r>
    </w:p>
    <w:p w14:paraId="2B716089" w14:textId="77777777" w:rsidR="008D2BC9" w:rsidRPr="00D82CDE" w:rsidRDefault="008D2BC9" w:rsidP="00CE3010">
      <w:pPr>
        <w:jc w:val="both"/>
      </w:pPr>
    </w:p>
    <w:p w14:paraId="04B7B896" w14:textId="3747CCDA" w:rsidR="00065E0F" w:rsidRPr="00376693" w:rsidRDefault="00DC246A" w:rsidP="00E732D7">
      <w:pPr>
        <w:pStyle w:val="ListeParagraf"/>
        <w:numPr>
          <w:ilvl w:val="0"/>
          <w:numId w:val="7"/>
        </w:numPr>
        <w:jc w:val="both"/>
        <w:rPr>
          <w:rFonts w:ascii="Times New Roman" w:hAnsi="Times New Roman" w:cs="Times New Roman"/>
          <w:b/>
          <w:sz w:val="24"/>
          <w:szCs w:val="24"/>
        </w:rPr>
      </w:pPr>
      <w:r>
        <w:rPr>
          <w:rFonts w:ascii="Times New Roman" w:hAnsi="Times New Roman" w:cs="Times New Roman"/>
          <w:b/>
          <w:sz w:val="24"/>
          <w:szCs w:val="24"/>
        </w:rPr>
        <w:t>ÖĞRENME-ÖĞRETME SÜREÇLERİ</w:t>
      </w:r>
      <w:r w:rsidR="0065348D">
        <w:rPr>
          <w:rFonts w:ascii="Times New Roman" w:hAnsi="Times New Roman" w:cs="Times New Roman"/>
          <w:b/>
          <w:sz w:val="24"/>
          <w:szCs w:val="24"/>
        </w:rPr>
        <w:t xml:space="preserve">NE İLİŞKİN </w:t>
      </w:r>
      <w:r w:rsidRPr="00376693">
        <w:rPr>
          <w:rFonts w:ascii="Times New Roman" w:hAnsi="Times New Roman" w:cs="Times New Roman"/>
          <w:b/>
          <w:sz w:val="24"/>
          <w:szCs w:val="24"/>
        </w:rPr>
        <w:t>YAKLAŞIM</w:t>
      </w:r>
    </w:p>
    <w:p w14:paraId="1731012D" w14:textId="0EB7E7B7" w:rsidR="00065E0F" w:rsidRDefault="003837F6" w:rsidP="003837F6">
      <w:pPr>
        <w:ind w:firstLine="360"/>
        <w:jc w:val="both"/>
      </w:pPr>
      <w:r>
        <w:t>Günümüz üniversitelerinde;</w:t>
      </w:r>
      <w:r w:rsidR="00BD44D6" w:rsidRPr="00227655">
        <w:t xml:space="preserve"> öğrenme-öğretme süreçleri, kalite güvencesi ve öğrenme çıktılarına odaklanarak tasarlanan yaklaşımlar stratejik öneme sahiptir. Tüm bu </w:t>
      </w:r>
      <w:r>
        <w:t>yaklaşımlar</w:t>
      </w:r>
      <w:r w:rsidR="00BD44D6" w:rsidRPr="00227655">
        <w:t>, üniversitelerin, araştırma ve eğitim yönünü</w:t>
      </w:r>
      <w:r w:rsidR="005C7760">
        <w:t xml:space="preserve">n </w:t>
      </w:r>
      <w:r w:rsidR="005C7760" w:rsidRPr="00376693">
        <w:t>güçlendirilmesi</w:t>
      </w:r>
      <w:r w:rsidR="0065348D">
        <w:t>ni</w:t>
      </w:r>
      <w:r w:rsidR="005C7760" w:rsidRPr="00376693">
        <w:t>,</w:t>
      </w:r>
      <w:r w:rsidR="001D04FD">
        <w:rPr>
          <w:color w:val="2E74B5" w:themeColor="accent1" w:themeShade="BF"/>
        </w:rPr>
        <w:t xml:space="preserve"> </w:t>
      </w:r>
      <w:r w:rsidR="00BD44D6" w:rsidRPr="00227655">
        <w:t>mesleki becerileri</w:t>
      </w:r>
      <w:r w:rsidR="00AC5CC5">
        <w:t>n</w:t>
      </w:r>
      <w:r>
        <w:t>in</w:t>
      </w:r>
      <w:r w:rsidR="00BD44D6" w:rsidRPr="00227655">
        <w:t xml:space="preserve"> geliştir</w:t>
      </w:r>
      <w:r>
        <w:t>il</w:t>
      </w:r>
      <w:r w:rsidR="00BD44D6" w:rsidRPr="00227655">
        <w:t>mesi ve üniversite ile toplum arasında güçlü bir köprü oluştur</w:t>
      </w:r>
      <w:r>
        <w:t>ul</w:t>
      </w:r>
      <w:r w:rsidR="00BD44D6" w:rsidRPr="00227655">
        <w:t xml:space="preserve">masını </w:t>
      </w:r>
      <w:r w:rsidR="000C2889" w:rsidRPr="00227655">
        <w:t>özendir</w:t>
      </w:r>
      <w:r w:rsidR="00BD44D6" w:rsidRPr="00227655">
        <w:t>meye yönelik uygulamalardır. Bu bağlamda, yukarıda</w:t>
      </w:r>
      <w:r w:rsidR="00933815" w:rsidRPr="00227655">
        <w:t xml:space="preserve"> sözü edilen </w:t>
      </w:r>
      <w:r w:rsidR="00065E0F" w:rsidRPr="00227655">
        <w:t xml:space="preserve">çalışmalar, </w:t>
      </w:r>
      <w:r w:rsidRPr="003837F6">
        <w:rPr>
          <w:b/>
        </w:rPr>
        <w:t>“</w:t>
      </w:r>
      <w:r w:rsidR="00065E0F" w:rsidRPr="003837F6">
        <w:rPr>
          <w:b/>
        </w:rPr>
        <w:t xml:space="preserve">Üniversite </w:t>
      </w:r>
      <w:r w:rsidR="004A7462" w:rsidRPr="003837F6">
        <w:rPr>
          <w:b/>
        </w:rPr>
        <w:t>ve Fakülte</w:t>
      </w:r>
      <w:r w:rsidRPr="003837F6">
        <w:rPr>
          <w:b/>
        </w:rPr>
        <w:t>”</w:t>
      </w:r>
      <w:r w:rsidR="004A7462" w:rsidRPr="003837F6">
        <w:t xml:space="preserve"> </w:t>
      </w:r>
      <w:r w:rsidR="00065E0F" w:rsidRPr="00227655">
        <w:t xml:space="preserve">düzeyinde gerçekleştirilmesi planlanan </w:t>
      </w:r>
      <w:r w:rsidR="004A7462" w:rsidRPr="00227655">
        <w:t xml:space="preserve">yaklaşımlar </w:t>
      </w:r>
      <w:r w:rsidR="00933815" w:rsidRPr="00227655">
        <w:t xml:space="preserve">olmak üzere </w:t>
      </w:r>
      <w:r w:rsidR="00065E0F" w:rsidRPr="00227655">
        <w:t xml:space="preserve">iki ana başlık altında </w:t>
      </w:r>
      <w:r w:rsidR="00F6235E" w:rsidRPr="00227655">
        <w:t>toplanmıştır</w:t>
      </w:r>
      <w:r w:rsidR="00065E0F" w:rsidRPr="00227655">
        <w:t>.</w:t>
      </w:r>
    </w:p>
    <w:p w14:paraId="071CF325" w14:textId="77777777" w:rsidR="008D2BC9" w:rsidRPr="00227655" w:rsidRDefault="008D2BC9" w:rsidP="00871312">
      <w:pPr>
        <w:jc w:val="both"/>
      </w:pPr>
    </w:p>
    <w:p w14:paraId="4E06D50B" w14:textId="51E8EF04" w:rsidR="00C64DB9" w:rsidRPr="00BE6F04" w:rsidRDefault="00C64DB9" w:rsidP="00E732D7">
      <w:pPr>
        <w:pStyle w:val="ListeParagraf"/>
        <w:numPr>
          <w:ilvl w:val="1"/>
          <w:numId w:val="7"/>
        </w:numPr>
        <w:jc w:val="both"/>
        <w:rPr>
          <w:rFonts w:ascii="Times New Roman" w:hAnsi="Times New Roman" w:cs="Times New Roman"/>
          <w:b/>
          <w:i/>
          <w:color w:val="FF0000"/>
          <w:sz w:val="24"/>
          <w:szCs w:val="24"/>
        </w:rPr>
      </w:pPr>
      <w:r w:rsidRPr="00BE6F04">
        <w:rPr>
          <w:rFonts w:ascii="Times New Roman" w:hAnsi="Times New Roman" w:cs="Times New Roman"/>
          <w:b/>
          <w:i/>
          <w:color w:val="FF0000"/>
          <w:sz w:val="24"/>
          <w:szCs w:val="24"/>
        </w:rPr>
        <w:t xml:space="preserve">Üniversite düzeyinde </w:t>
      </w:r>
      <w:r w:rsidR="004A7462" w:rsidRPr="00BE6F04">
        <w:rPr>
          <w:rFonts w:ascii="Times New Roman" w:hAnsi="Times New Roman" w:cs="Times New Roman"/>
          <w:b/>
          <w:i/>
          <w:color w:val="FF0000"/>
          <w:sz w:val="24"/>
          <w:szCs w:val="24"/>
        </w:rPr>
        <w:t xml:space="preserve">planlanan </w:t>
      </w:r>
      <w:r w:rsidRPr="00BE6F04">
        <w:rPr>
          <w:rFonts w:ascii="Times New Roman" w:hAnsi="Times New Roman" w:cs="Times New Roman"/>
          <w:b/>
          <w:i/>
          <w:color w:val="FF0000"/>
          <w:sz w:val="24"/>
          <w:szCs w:val="24"/>
        </w:rPr>
        <w:t>yaklaşımlar</w:t>
      </w:r>
    </w:p>
    <w:p w14:paraId="70263D4C" w14:textId="77777777" w:rsidR="005F2FA7" w:rsidRPr="005F2FA7" w:rsidRDefault="005F2FA7" w:rsidP="005F2FA7">
      <w:pPr>
        <w:pStyle w:val="ListeParagraf"/>
        <w:jc w:val="both"/>
        <w:rPr>
          <w:rFonts w:ascii="Times New Roman" w:hAnsi="Times New Roman" w:cs="Times New Roman"/>
          <w:b/>
          <w:i/>
          <w:sz w:val="24"/>
          <w:szCs w:val="24"/>
        </w:rPr>
      </w:pPr>
    </w:p>
    <w:p w14:paraId="7727DB96" w14:textId="2A096593" w:rsidR="00065E0F" w:rsidRPr="00D1758C" w:rsidRDefault="00DE513F" w:rsidP="00E732D7">
      <w:pPr>
        <w:pStyle w:val="ListeParagraf"/>
        <w:numPr>
          <w:ilvl w:val="0"/>
          <w:numId w:val="3"/>
        </w:numPr>
        <w:jc w:val="both"/>
        <w:rPr>
          <w:rFonts w:ascii="Times New Roman" w:hAnsi="Times New Roman" w:cs="Times New Roman"/>
          <w:sz w:val="24"/>
          <w:szCs w:val="24"/>
        </w:rPr>
      </w:pPr>
      <w:r w:rsidRPr="00D1758C">
        <w:rPr>
          <w:rFonts w:ascii="Times New Roman" w:hAnsi="Times New Roman" w:cs="Times New Roman"/>
          <w:sz w:val="24"/>
          <w:szCs w:val="24"/>
        </w:rPr>
        <w:t xml:space="preserve">Üniversite </w:t>
      </w:r>
      <w:r w:rsidR="00C64DB9" w:rsidRPr="00D1758C">
        <w:rPr>
          <w:rFonts w:ascii="Times New Roman" w:hAnsi="Times New Roman" w:cs="Times New Roman"/>
          <w:sz w:val="24"/>
          <w:szCs w:val="24"/>
        </w:rPr>
        <w:t>öğrenme</w:t>
      </w:r>
      <w:r w:rsidR="00691D61" w:rsidRPr="00D1758C">
        <w:rPr>
          <w:rFonts w:ascii="Times New Roman" w:hAnsi="Times New Roman" w:cs="Times New Roman"/>
          <w:sz w:val="24"/>
          <w:szCs w:val="24"/>
        </w:rPr>
        <w:t>-</w:t>
      </w:r>
      <w:r w:rsidR="00C64DB9" w:rsidRPr="00D1758C">
        <w:rPr>
          <w:rFonts w:ascii="Times New Roman" w:hAnsi="Times New Roman" w:cs="Times New Roman"/>
          <w:sz w:val="24"/>
          <w:szCs w:val="24"/>
        </w:rPr>
        <w:t xml:space="preserve">öğretme politikalarının </w:t>
      </w:r>
      <w:r w:rsidR="005F2FA7" w:rsidRPr="00D1758C">
        <w:rPr>
          <w:rFonts w:ascii="Times New Roman" w:hAnsi="Times New Roman" w:cs="Times New Roman"/>
          <w:sz w:val="24"/>
          <w:szCs w:val="24"/>
        </w:rPr>
        <w:t xml:space="preserve">eylem planı olarak </w:t>
      </w:r>
      <w:r w:rsidR="00C64DB9" w:rsidRPr="00D1758C">
        <w:rPr>
          <w:rFonts w:ascii="Times New Roman" w:hAnsi="Times New Roman" w:cs="Times New Roman"/>
          <w:sz w:val="24"/>
          <w:szCs w:val="24"/>
        </w:rPr>
        <w:t>tanımlanması</w:t>
      </w:r>
      <w:r w:rsidR="001D04FD">
        <w:rPr>
          <w:rFonts w:ascii="Times New Roman" w:hAnsi="Times New Roman" w:cs="Times New Roman"/>
          <w:sz w:val="24"/>
          <w:szCs w:val="24"/>
        </w:rPr>
        <w:t>,</w:t>
      </w:r>
    </w:p>
    <w:p w14:paraId="4F200C77" w14:textId="0406FC3F" w:rsidR="00BC485F" w:rsidRPr="00D1758C" w:rsidRDefault="00C64DB9" w:rsidP="00E732D7">
      <w:pPr>
        <w:pStyle w:val="ListeParagraf"/>
        <w:numPr>
          <w:ilvl w:val="0"/>
          <w:numId w:val="3"/>
        </w:numPr>
        <w:jc w:val="both"/>
        <w:rPr>
          <w:rFonts w:ascii="Times New Roman" w:hAnsi="Times New Roman" w:cs="Times New Roman"/>
          <w:sz w:val="24"/>
          <w:szCs w:val="24"/>
        </w:rPr>
      </w:pPr>
      <w:r w:rsidRPr="00D1758C">
        <w:rPr>
          <w:rFonts w:ascii="Times New Roman" w:hAnsi="Times New Roman" w:cs="Times New Roman"/>
          <w:sz w:val="24"/>
          <w:szCs w:val="24"/>
        </w:rPr>
        <w:t xml:space="preserve">Hizmet içi eğitim birimi ile </w:t>
      </w:r>
      <w:r w:rsidR="00691D61" w:rsidRPr="00D1758C">
        <w:rPr>
          <w:rFonts w:ascii="Times New Roman" w:hAnsi="Times New Roman" w:cs="Times New Roman"/>
          <w:sz w:val="24"/>
          <w:szCs w:val="24"/>
        </w:rPr>
        <w:t xml:space="preserve">eğiticilerin </w:t>
      </w:r>
      <w:r w:rsidRPr="00D1758C">
        <w:rPr>
          <w:rFonts w:ascii="Times New Roman" w:hAnsi="Times New Roman" w:cs="Times New Roman"/>
          <w:sz w:val="24"/>
          <w:szCs w:val="24"/>
        </w:rPr>
        <w:t xml:space="preserve">eğitimi programlarının </w:t>
      </w:r>
      <w:r w:rsidR="009C6494">
        <w:rPr>
          <w:rFonts w:ascii="Times New Roman" w:hAnsi="Times New Roman" w:cs="Times New Roman"/>
          <w:sz w:val="24"/>
          <w:szCs w:val="24"/>
        </w:rPr>
        <w:t>Ü</w:t>
      </w:r>
      <w:r w:rsidRPr="00D1758C">
        <w:rPr>
          <w:rFonts w:ascii="Times New Roman" w:hAnsi="Times New Roman" w:cs="Times New Roman"/>
          <w:sz w:val="24"/>
          <w:szCs w:val="24"/>
        </w:rPr>
        <w:t>niversitemizin stratejik yaklaşımları kapsamında genişletilmesi</w:t>
      </w:r>
      <w:r w:rsidR="001D04FD">
        <w:rPr>
          <w:rFonts w:ascii="Times New Roman" w:hAnsi="Times New Roman" w:cs="Times New Roman"/>
          <w:sz w:val="24"/>
          <w:szCs w:val="24"/>
        </w:rPr>
        <w:t>,</w:t>
      </w:r>
    </w:p>
    <w:p w14:paraId="1B8B1E8E" w14:textId="1EC74636" w:rsidR="006F39C7" w:rsidRPr="00376693" w:rsidRDefault="006F39C7" w:rsidP="00E732D7">
      <w:pPr>
        <w:pStyle w:val="ListeParagraf"/>
        <w:numPr>
          <w:ilvl w:val="0"/>
          <w:numId w:val="3"/>
        </w:numPr>
        <w:jc w:val="both"/>
        <w:rPr>
          <w:rFonts w:ascii="Times New Roman" w:hAnsi="Times New Roman" w:cs="Times New Roman"/>
          <w:sz w:val="24"/>
          <w:szCs w:val="24"/>
        </w:rPr>
      </w:pPr>
      <w:r w:rsidRPr="00D1758C">
        <w:rPr>
          <w:rFonts w:ascii="Times New Roman" w:hAnsi="Times New Roman" w:cs="Times New Roman"/>
          <w:sz w:val="24"/>
          <w:szCs w:val="24"/>
        </w:rPr>
        <w:t xml:space="preserve">Programlarda yer alan </w:t>
      </w:r>
      <w:r w:rsidR="00691D61" w:rsidRPr="00D1758C">
        <w:rPr>
          <w:rFonts w:ascii="Times New Roman" w:hAnsi="Times New Roman" w:cs="Times New Roman"/>
          <w:sz w:val="24"/>
          <w:szCs w:val="24"/>
        </w:rPr>
        <w:t>zorunlu</w:t>
      </w:r>
      <w:r w:rsidR="0065348D">
        <w:rPr>
          <w:rFonts w:ascii="Times New Roman" w:hAnsi="Times New Roman" w:cs="Times New Roman"/>
          <w:sz w:val="24"/>
          <w:szCs w:val="24"/>
        </w:rPr>
        <w:t>,</w:t>
      </w:r>
      <w:r w:rsidR="00691D61" w:rsidRPr="00376693">
        <w:rPr>
          <w:rFonts w:ascii="Times New Roman" w:hAnsi="Times New Roman" w:cs="Times New Roman"/>
          <w:sz w:val="24"/>
          <w:szCs w:val="24"/>
        </w:rPr>
        <w:t xml:space="preserve"> seçmeli</w:t>
      </w:r>
      <w:r w:rsidRPr="00376693">
        <w:rPr>
          <w:rFonts w:ascii="Times New Roman" w:hAnsi="Times New Roman" w:cs="Times New Roman"/>
          <w:sz w:val="24"/>
          <w:szCs w:val="24"/>
        </w:rPr>
        <w:t xml:space="preserve"> </w:t>
      </w:r>
      <w:r w:rsidR="00691D61" w:rsidRPr="00376693">
        <w:rPr>
          <w:rFonts w:ascii="Times New Roman" w:hAnsi="Times New Roman" w:cs="Times New Roman"/>
          <w:sz w:val="24"/>
          <w:szCs w:val="24"/>
        </w:rPr>
        <w:t xml:space="preserve">ve alan dışı </w:t>
      </w:r>
      <w:r w:rsidRPr="00376693">
        <w:rPr>
          <w:rFonts w:ascii="Times New Roman" w:hAnsi="Times New Roman" w:cs="Times New Roman"/>
          <w:sz w:val="24"/>
          <w:szCs w:val="24"/>
        </w:rPr>
        <w:t>ders</w:t>
      </w:r>
      <w:r w:rsidR="000B613B" w:rsidRPr="00376693">
        <w:rPr>
          <w:rFonts w:ascii="Times New Roman" w:hAnsi="Times New Roman" w:cs="Times New Roman"/>
          <w:sz w:val="24"/>
          <w:szCs w:val="24"/>
        </w:rPr>
        <w:t xml:space="preserve"> </w:t>
      </w:r>
      <w:r w:rsidR="00691D61" w:rsidRPr="00376693">
        <w:rPr>
          <w:rFonts w:ascii="Times New Roman" w:hAnsi="Times New Roman" w:cs="Times New Roman"/>
          <w:sz w:val="24"/>
          <w:szCs w:val="24"/>
        </w:rPr>
        <w:t>oranlarının belirlenmesi</w:t>
      </w:r>
      <w:r w:rsidR="001D04FD">
        <w:rPr>
          <w:rFonts w:ascii="Times New Roman" w:hAnsi="Times New Roman" w:cs="Times New Roman"/>
          <w:sz w:val="24"/>
          <w:szCs w:val="24"/>
        </w:rPr>
        <w:t>,</w:t>
      </w:r>
    </w:p>
    <w:p w14:paraId="431FE196" w14:textId="014ECBD0" w:rsidR="00991348" w:rsidRPr="009C6494" w:rsidRDefault="006F39C7" w:rsidP="00E732D7">
      <w:pPr>
        <w:pStyle w:val="ListeParagraf"/>
        <w:numPr>
          <w:ilvl w:val="0"/>
          <w:numId w:val="3"/>
        </w:numPr>
        <w:jc w:val="both"/>
        <w:rPr>
          <w:rFonts w:ascii="Times New Roman" w:hAnsi="Times New Roman" w:cs="Times New Roman"/>
          <w:sz w:val="24"/>
          <w:szCs w:val="24"/>
        </w:rPr>
      </w:pPr>
      <w:r w:rsidRPr="009C6494">
        <w:rPr>
          <w:rFonts w:ascii="Times New Roman" w:hAnsi="Times New Roman" w:cs="Times New Roman"/>
          <w:sz w:val="24"/>
          <w:szCs w:val="24"/>
        </w:rPr>
        <w:t>Üniversite yaşamına uyum</w:t>
      </w:r>
      <w:r w:rsidR="009C6494" w:rsidRPr="009C6494">
        <w:rPr>
          <w:rFonts w:ascii="Times New Roman" w:hAnsi="Times New Roman" w:cs="Times New Roman"/>
          <w:sz w:val="24"/>
          <w:szCs w:val="24"/>
        </w:rPr>
        <w:t xml:space="preserve"> ve yaşam becerileri</w:t>
      </w:r>
      <w:r w:rsidRPr="009C6494">
        <w:rPr>
          <w:rFonts w:ascii="Times New Roman" w:hAnsi="Times New Roman" w:cs="Times New Roman"/>
          <w:sz w:val="24"/>
          <w:szCs w:val="24"/>
        </w:rPr>
        <w:t>, etkinlik</w:t>
      </w:r>
      <w:r w:rsidR="009C6494" w:rsidRPr="009C6494">
        <w:rPr>
          <w:rFonts w:ascii="Times New Roman" w:hAnsi="Times New Roman" w:cs="Times New Roman"/>
          <w:sz w:val="24"/>
          <w:szCs w:val="24"/>
        </w:rPr>
        <w:t>ler</w:t>
      </w:r>
      <w:r w:rsidRPr="009C6494">
        <w:rPr>
          <w:rFonts w:ascii="Times New Roman" w:hAnsi="Times New Roman" w:cs="Times New Roman"/>
          <w:sz w:val="24"/>
          <w:szCs w:val="24"/>
        </w:rPr>
        <w:t xml:space="preserve"> ve </w:t>
      </w:r>
      <w:r w:rsidR="009C6494" w:rsidRPr="009C6494">
        <w:rPr>
          <w:rFonts w:ascii="Times New Roman" w:hAnsi="Times New Roman" w:cs="Times New Roman"/>
          <w:sz w:val="24"/>
          <w:szCs w:val="24"/>
        </w:rPr>
        <w:t xml:space="preserve">mesleki </w:t>
      </w:r>
      <w:r w:rsidRPr="009C6494">
        <w:rPr>
          <w:rFonts w:ascii="Times New Roman" w:hAnsi="Times New Roman" w:cs="Times New Roman"/>
          <w:sz w:val="24"/>
          <w:szCs w:val="24"/>
        </w:rPr>
        <w:t>yaşama uyum derslerinin ortak</w:t>
      </w:r>
      <w:r w:rsidR="0065348D">
        <w:rPr>
          <w:rFonts w:ascii="Times New Roman" w:hAnsi="Times New Roman" w:cs="Times New Roman"/>
          <w:sz w:val="24"/>
          <w:szCs w:val="24"/>
        </w:rPr>
        <w:t xml:space="preserve"> zorunlu seçmeli </w:t>
      </w:r>
      <w:r w:rsidRPr="009C6494">
        <w:rPr>
          <w:rFonts w:ascii="Times New Roman" w:hAnsi="Times New Roman" w:cs="Times New Roman"/>
          <w:sz w:val="24"/>
          <w:szCs w:val="24"/>
        </w:rPr>
        <w:t>dersler olarak yapılandırılması</w:t>
      </w:r>
      <w:r w:rsidR="00DB2244" w:rsidRPr="009C6494">
        <w:rPr>
          <w:rFonts w:ascii="Times New Roman" w:hAnsi="Times New Roman" w:cs="Times New Roman"/>
          <w:sz w:val="24"/>
          <w:szCs w:val="24"/>
        </w:rPr>
        <w:t xml:space="preserve"> ve tanımlanması</w:t>
      </w:r>
      <w:r w:rsidR="001D04FD">
        <w:rPr>
          <w:rFonts w:ascii="Times New Roman" w:hAnsi="Times New Roman" w:cs="Times New Roman"/>
          <w:sz w:val="24"/>
          <w:szCs w:val="24"/>
        </w:rPr>
        <w:t>,</w:t>
      </w:r>
    </w:p>
    <w:p w14:paraId="391E1394" w14:textId="0E56B898" w:rsidR="00991348" w:rsidRPr="00D1758C" w:rsidRDefault="006F39C7" w:rsidP="00E732D7">
      <w:pPr>
        <w:pStyle w:val="ListeParagraf"/>
        <w:numPr>
          <w:ilvl w:val="0"/>
          <w:numId w:val="3"/>
        </w:numPr>
        <w:jc w:val="both"/>
        <w:rPr>
          <w:rFonts w:ascii="Times New Roman" w:hAnsi="Times New Roman" w:cs="Times New Roman"/>
          <w:sz w:val="24"/>
          <w:szCs w:val="24"/>
        </w:rPr>
      </w:pPr>
      <w:r w:rsidRPr="00D1758C">
        <w:rPr>
          <w:rFonts w:ascii="Times New Roman" w:hAnsi="Times New Roman" w:cs="Times New Roman"/>
          <w:sz w:val="24"/>
          <w:szCs w:val="24"/>
        </w:rPr>
        <w:t>Program yeterliklerine ne düzeyde ulaşıldığını</w:t>
      </w:r>
      <w:r w:rsidR="00991348" w:rsidRPr="00D1758C">
        <w:rPr>
          <w:rFonts w:ascii="Times New Roman" w:hAnsi="Times New Roman" w:cs="Times New Roman"/>
          <w:sz w:val="24"/>
          <w:szCs w:val="24"/>
        </w:rPr>
        <w:t xml:space="preserve"> </w:t>
      </w:r>
      <w:r w:rsidRPr="00D1758C">
        <w:rPr>
          <w:rFonts w:ascii="Times New Roman" w:hAnsi="Times New Roman" w:cs="Times New Roman"/>
          <w:sz w:val="24"/>
          <w:szCs w:val="24"/>
        </w:rPr>
        <w:t xml:space="preserve">belirleyecek ölçütlerin </w:t>
      </w:r>
      <w:r w:rsidR="00991348" w:rsidRPr="00D1758C">
        <w:rPr>
          <w:rFonts w:ascii="Times New Roman" w:hAnsi="Times New Roman" w:cs="Times New Roman"/>
          <w:sz w:val="24"/>
          <w:szCs w:val="24"/>
        </w:rPr>
        <w:t>belirlenmesi</w:t>
      </w:r>
      <w:r w:rsidR="001D04FD">
        <w:rPr>
          <w:rFonts w:ascii="Times New Roman" w:hAnsi="Times New Roman" w:cs="Times New Roman"/>
          <w:sz w:val="24"/>
          <w:szCs w:val="24"/>
        </w:rPr>
        <w:t>,</w:t>
      </w:r>
    </w:p>
    <w:p w14:paraId="51E1F7AC" w14:textId="7E3575C2" w:rsidR="006F39C7" w:rsidRPr="00D1758C" w:rsidRDefault="006F39C7" w:rsidP="00E732D7">
      <w:pPr>
        <w:pStyle w:val="ListeParagraf"/>
        <w:numPr>
          <w:ilvl w:val="0"/>
          <w:numId w:val="3"/>
        </w:numPr>
        <w:jc w:val="both"/>
        <w:rPr>
          <w:rFonts w:ascii="Times New Roman" w:hAnsi="Times New Roman" w:cs="Times New Roman"/>
          <w:sz w:val="24"/>
          <w:szCs w:val="24"/>
        </w:rPr>
      </w:pPr>
      <w:r w:rsidRPr="00D1758C">
        <w:rPr>
          <w:rFonts w:ascii="Times New Roman" w:hAnsi="Times New Roman" w:cs="Times New Roman"/>
          <w:sz w:val="24"/>
          <w:szCs w:val="24"/>
        </w:rPr>
        <w:t xml:space="preserve">Mezun izleme sistemlerinin </w:t>
      </w:r>
      <w:r w:rsidR="00145AF4" w:rsidRPr="00D1758C">
        <w:rPr>
          <w:rFonts w:ascii="Times New Roman" w:hAnsi="Times New Roman" w:cs="Times New Roman"/>
          <w:sz w:val="24"/>
          <w:szCs w:val="24"/>
        </w:rPr>
        <w:t xml:space="preserve">kurulması ve </w:t>
      </w:r>
      <w:r w:rsidRPr="00D1758C">
        <w:rPr>
          <w:rFonts w:ascii="Times New Roman" w:hAnsi="Times New Roman" w:cs="Times New Roman"/>
          <w:sz w:val="24"/>
          <w:szCs w:val="24"/>
        </w:rPr>
        <w:t>etkin</w:t>
      </w:r>
      <w:r w:rsidR="001D04FD">
        <w:rPr>
          <w:rFonts w:ascii="Times New Roman" w:hAnsi="Times New Roman" w:cs="Times New Roman"/>
          <w:sz w:val="24"/>
          <w:szCs w:val="24"/>
        </w:rPr>
        <w:t xml:space="preserve"> duruma getirilmesi,</w:t>
      </w:r>
      <w:r w:rsidRPr="00D1758C">
        <w:rPr>
          <w:rFonts w:ascii="Times New Roman" w:hAnsi="Times New Roman" w:cs="Times New Roman"/>
          <w:sz w:val="24"/>
          <w:szCs w:val="24"/>
        </w:rPr>
        <w:t xml:space="preserve"> </w:t>
      </w:r>
    </w:p>
    <w:p w14:paraId="64E75254" w14:textId="447ED125" w:rsidR="00CE3010" w:rsidRPr="00D1758C" w:rsidRDefault="00145AF4" w:rsidP="00E732D7">
      <w:pPr>
        <w:pStyle w:val="ListeParagraf"/>
        <w:numPr>
          <w:ilvl w:val="0"/>
          <w:numId w:val="3"/>
        </w:numPr>
        <w:jc w:val="both"/>
        <w:rPr>
          <w:rFonts w:ascii="Times New Roman" w:hAnsi="Times New Roman" w:cs="Times New Roman"/>
          <w:sz w:val="24"/>
          <w:szCs w:val="24"/>
        </w:rPr>
      </w:pPr>
      <w:r w:rsidRPr="00D1758C">
        <w:rPr>
          <w:rFonts w:ascii="Times New Roman" w:hAnsi="Times New Roman" w:cs="Times New Roman"/>
          <w:sz w:val="24"/>
          <w:szCs w:val="24"/>
        </w:rPr>
        <w:lastRenderedPageBreak/>
        <w:t xml:space="preserve">Fakülteler </w:t>
      </w:r>
      <w:r w:rsidR="00CE3010" w:rsidRPr="00D1758C">
        <w:rPr>
          <w:rFonts w:ascii="Times New Roman" w:hAnsi="Times New Roman" w:cs="Times New Roman"/>
          <w:sz w:val="24"/>
          <w:szCs w:val="24"/>
        </w:rPr>
        <w:t>tarafından oluşturula</w:t>
      </w:r>
      <w:r w:rsidRPr="00D1758C">
        <w:rPr>
          <w:rFonts w:ascii="Times New Roman" w:hAnsi="Times New Roman" w:cs="Times New Roman"/>
          <w:sz w:val="24"/>
          <w:szCs w:val="24"/>
        </w:rPr>
        <w:t>cak olan</w:t>
      </w:r>
      <w:r w:rsidR="00A35AF0">
        <w:rPr>
          <w:rFonts w:ascii="Times New Roman" w:hAnsi="Times New Roman" w:cs="Times New Roman"/>
          <w:sz w:val="24"/>
          <w:szCs w:val="24"/>
        </w:rPr>
        <w:t xml:space="preserve"> komisyon</w:t>
      </w:r>
      <w:r w:rsidR="00CE3010" w:rsidRPr="00D1758C">
        <w:rPr>
          <w:rFonts w:ascii="Times New Roman" w:hAnsi="Times New Roman" w:cs="Times New Roman"/>
          <w:sz w:val="24"/>
          <w:szCs w:val="24"/>
        </w:rPr>
        <w:t xml:space="preserve"> ve alt kurullarının görev tanımlarının yapılması</w:t>
      </w:r>
      <w:r w:rsidR="0042535D">
        <w:rPr>
          <w:rFonts w:ascii="Times New Roman" w:hAnsi="Times New Roman" w:cs="Times New Roman"/>
          <w:sz w:val="24"/>
          <w:szCs w:val="24"/>
        </w:rPr>
        <w:t>,</w:t>
      </w:r>
    </w:p>
    <w:p w14:paraId="6ED2E529" w14:textId="7882C399" w:rsidR="00902142" w:rsidRPr="00D1758C" w:rsidRDefault="00A62277" w:rsidP="00227655">
      <w:pPr>
        <w:pStyle w:val="ListeParagraf"/>
        <w:numPr>
          <w:ilvl w:val="0"/>
          <w:numId w:val="3"/>
        </w:numPr>
        <w:jc w:val="both"/>
      </w:pPr>
      <w:r w:rsidRPr="00D1758C">
        <w:rPr>
          <w:rFonts w:ascii="Times New Roman" w:hAnsi="Times New Roman" w:cs="Times New Roman"/>
          <w:sz w:val="24"/>
          <w:szCs w:val="24"/>
        </w:rPr>
        <w:t>Öğrenci d</w:t>
      </w:r>
      <w:r w:rsidR="00CE3010" w:rsidRPr="00D1758C">
        <w:rPr>
          <w:rFonts w:ascii="Times New Roman" w:hAnsi="Times New Roman" w:cs="Times New Roman"/>
          <w:sz w:val="24"/>
          <w:szCs w:val="24"/>
        </w:rPr>
        <w:t>anışmanl</w:t>
      </w:r>
      <w:r w:rsidR="00145AF4" w:rsidRPr="00D1758C">
        <w:rPr>
          <w:rFonts w:ascii="Times New Roman" w:hAnsi="Times New Roman" w:cs="Times New Roman"/>
          <w:sz w:val="24"/>
          <w:szCs w:val="24"/>
        </w:rPr>
        <w:t>ık sistemine ait</w:t>
      </w:r>
      <w:r w:rsidR="00CE3010" w:rsidRPr="00D1758C">
        <w:rPr>
          <w:rFonts w:ascii="Times New Roman" w:hAnsi="Times New Roman" w:cs="Times New Roman"/>
          <w:sz w:val="24"/>
          <w:szCs w:val="24"/>
        </w:rPr>
        <w:t xml:space="preserve"> görev tanımlarının yapılması</w:t>
      </w:r>
      <w:r w:rsidR="00145AF4" w:rsidRPr="00D1758C">
        <w:rPr>
          <w:rFonts w:ascii="Times New Roman" w:hAnsi="Times New Roman" w:cs="Times New Roman"/>
          <w:sz w:val="24"/>
          <w:szCs w:val="24"/>
        </w:rPr>
        <w:t>, çalışma koşul ve ilkelerinin oluşturulması</w:t>
      </w:r>
      <w:r w:rsidR="0042535D">
        <w:rPr>
          <w:rFonts w:ascii="Times New Roman" w:hAnsi="Times New Roman" w:cs="Times New Roman"/>
          <w:sz w:val="24"/>
          <w:szCs w:val="24"/>
        </w:rPr>
        <w:t>.</w:t>
      </w:r>
      <w:r w:rsidR="00145AF4" w:rsidRPr="00D1758C">
        <w:rPr>
          <w:rFonts w:ascii="Times New Roman" w:hAnsi="Times New Roman" w:cs="Times New Roman"/>
          <w:sz w:val="24"/>
          <w:szCs w:val="24"/>
        </w:rPr>
        <w:t xml:space="preserve"> </w:t>
      </w:r>
    </w:p>
    <w:p w14:paraId="651A3937" w14:textId="77777777" w:rsidR="00D1758C" w:rsidRPr="00D1758C" w:rsidRDefault="00D1758C" w:rsidP="00D1758C">
      <w:pPr>
        <w:pStyle w:val="ListeParagraf"/>
        <w:jc w:val="both"/>
      </w:pPr>
    </w:p>
    <w:p w14:paraId="2BAE43E4" w14:textId="2E0D1FE2" w:rsidR="00C64DB9" w:rsidRPr="00BE6F04" w:rsidRDefault="00E60748" w:rsidP="00E732D7">
      <w:pPr>
        <w:pStyle w:val="ListeParagraf"/>
        <w:numPr>
          <w:ilvl w:val="1"/>
          <w:numId w:val="7"/>
        </w:numPr>
        <w:jc w:val="both"/>
        <w:rPr>
          <w:rFonts w:ascii="Times New Roman" w:hAnsi="Times New Roman" w:cs="Times New Roman"/>
          <w:b/>
          <w:i/>
          <w:color w:val="FF0000"/>
          <w:sz w:val="24"/>
          <w:szCs w:val="24"/>
        </w:rPr>
      </w:pPr>
      <w:r w:rsidRPr="00BE6F04">
        <w:rPr>
          <w:rFonts w:ascii="Times New Roman" w:hAnsi="Times New Roman" w:cs="Times New Roman"/>
          <w:b/>
          <w:i/>
          <w:color w:val="FF0000"/>
          <w:sz w:val="24"/>
          <w:szCs w:val="24"/>
        </w:rPr>
        <w:t xml:space="preserve">Fakülte </w:t>
      </w:r>
      <w:r w:rsidR="00C64DB9" w:rsidRPr="00BE6F04">
        <w:rPr>
          <w:rFonts w:ascii="Times New Roman" w:hAnsi="Times New Roman" w:cs="Times New Roman"/>
          <w:b/>
          <w:i/>
          <w:color w:val="FF0000"/>
          <w:sz w:val="24"/>
          <w:szCs w:val="24"/>
        </w:rPr>
        <w:t>düzeyinde</w:t>
      </w:r>
      <w:r w:rsidR="004A7462" w:rsidRPr="00BE6F04">
        <w:rPr>
          <w:rFonts w:ascii="Times New Roman" w:hAnsi="Times New Roman" w:cs="Times New Roman"/>
          <w:b/>
          <w:i/>
          <w:color w:val="FF0000"/>
          <w:sz w:val="24"/>
          <w:szCs w:val="24"/>
        </w:rPr>
        <w:t xml:space="preserve"> planlanan</w:t>
      </w:r>
      <w:r w:rsidR="00C64DB9" w:rsidRPr="00BE6F04">
        <w:rPr>
          <w:rFonts w:ascii="Times New Roman" w:hAnsi="Times New Roman" w:cs="Times New Roman"/>
          <w:b/>
          <w:i/>
          <w:color w:val="FF0000"/>
          <w:sz w:val="24"/>
          <w:szCs w:val="24"/>
        </w:rPr>
        <w:t xml:space="preserve"> yaklaşımlar</w:t>
      </w:r>
    </w:p>
    <w:p w14:paraId="488CE6DC" w14:textId="77777777" w:rsidR="00BE6F04" w:rsidRPr="00902142" w:rsidRDefault="00BE6F04" w:rsidP="00BE6F04">
      <w:pPr>
        <w:pStyle w:val="ListeParagraf"/>
        <w:jc w:val="both"/>
        <w:rPr>
          <w:rFonts w:ascii="Times New Roman" w:hAnsi="Times New Roman" w:cs="Times New Roman"/>
          <w:b/>
          <w:sz w:val="24"/>
          <w:szCs w:val="24"/>
        </w:rPr>
      </w:pPr>
    </w:p>
    <w:p w14:paraId="576F4E2E" w14:textId="236D2028" w:rsidR="00C64DB9" w:rsidRPr="00D1758C" w:rsidRDefault="00416F88" w:rsidP="00E732D7">
      <w:pPr>
        <w:pStyle w:val="ListeParagraf"/>
        <w:numPr>
          <w:ilvl w:val="0"/>
          <w:numId w:val="1"/>
        </w:numPr>
        <w:jc w:val="both"/>
        <w:rPr>
          <w:rFonts w:ascii="Times New Roman" w:hAnsi="Times New Roman" w:cs="Times New Roman"/>
          <w:sz w:val="24"/>
          <w:szCs w:val="24"/>
        </w:rPr>
      </w:pPr>
      <w:r w:rsidRPr="00D1758C">
        <w:rPr>
          <w:rFonts w:ascii="Times New Roman" w:hAnsi="Times New Roman" w:cs="Times New Roman"/>
          <w:sz w:val="24"/>
          <w:szCs w:val="24"/>
        </w:rPr>
        <w:t xml:space="preserve">Fakülte </w:t>
      </w:r>
      <w:r w:rsidR="009731FC" w:rsidRPr="00D1758C">
        <w:rPr>
          <w:rFonts w:ascii="Times New Roman" w:hAnsi="Times New Roman" w:cs="Times New Roman"/>
          <w:sz w:val="24"/>
          <w:szCs w:val="24"/>
        </w:rPr>
        <w:t>öğrenme</w:t>
      </w:r>
      <w:r w:rsidRPr="00D1758C">
        <w:rPr>
          <w:rFonts w:ascii="Times New Roman" w:hAnsi="Times New Roman" w:cs="Times New Roman"/>
          <w:sz w:val="24"/>
          <w:szCs w:val="24"/>
        </w:rPr>
        <w:t>-</w:t>
      </w:r>
      <w:r w:rsidR="009731FC" w:rsidRPr="00D1758C">
        <w:rPr>
          <w:rFonts w:ascii="Times New Roman" w:hAnsi="Times New Roman" w:cs="Times New Roman"/>
          <w:sz w:val="24"/>
          <w:szCs w:val="24"/>
        </w:rPr>
        <w:t xml:space="preserve">öğretme politikalarının </w:t>
      </w:r>
      <w:r w:rsidR="00C64DB9" w:rsidRPr="00D1758C">
        <w:rPr>
          <w:rFonts w:ascii="Times New Roman" w:hAnsi="Times New Roman" w:cs="Times New Roman"/>
          <w:sz w:val="24"/>
          <w:szCs w:val="24"/>
        </w:rPr>
        <w:t xml:space="preserve">Üniversitenin öğrenme ve öğretme politikaları ile uyumlu </w:t>
      </w:r>
      <w:r w:rsidR="009731FC" w:rsidRPr="00D1758C">
        <w:rPr>
          <w:rFonts w:ascii="Times New Roman" w:hAnsi="Times New Roman" w:cs="Times New Roman"/>
          <w:sz w:val="24"/>
          <w:szCs w:val="24"/>
        </w:rPr>
        <w:t xml:space="preserve">biçimde </w:t>
      </w:r>
      <w:r w:rsidR="00C64DB9" w:rsidRPr="00D1758C">
        <w:rPr>
          <w:rFonts w:ascii="Times New Roman" w:hAnsi="Times New Roman" w:cs="Times New Roman"/>
          <w:sz w:val="24"/>
          <w:szCs w:val="24"/>
        </w:rPr>
        <w:t>tanımlanması</w:t>
      </w:r>
      <w:r w:rsidR="004D7D2B">
        <w:rPr>
          <w:rFonts w:ascii="Times New Roman" w:hAnsi="Times New Roman" w:cs="Times New Roman"/>
          <w:sz w:val="24"/>
          <w:szCs w:val="24"/>
        </w:rPr>
        <w:t>,</w:t>
      </w:r>
      <w:r w:rsidR="00C64DB9" w:rsidRPr="00D1758C">
        <w:rPr>
          <w:rFonts w:ascii="Times New Roman" w:hAnsi="Times New Roman" w:cs="Times New Roman"/>
          <w:sz w:val="24"/>
          <w:szCs w:val="24"/>
        </w:rPr>
        <w:t xml:space="preserve"> </w:t>
      </w:r>
    </w:p>
    <w:p w14:paraId="64171812" w14:textId="0FA758C6" w:rsidR="00C64DB9" w:rsidRPr="00D1758C" w:rsidRDefault="00C64DB9" w:rsidP="00E732D7">
      <w:pPr>
        <w:pStyle w:val="ListeParagraf"/>
        <w:numPr>
          <w:ilvl w:val="0"/>
          <w:numId w:val="1"/>
        </w:numPr>
        <w:jc w:val="both"/>
        <w:rPr>
          <w:rFonts w:ascii="Times New Roman" w:hAnsi="Times New Roman" w:cs="Times New Roman"/>
          <w:sz w:val="24"/>
          <w:szCs w:val="24"/>
        </w:rPr>
      </w:pPr>
      <w:r w:rsidRPr="00D1758C">
        <w:rPr>
          <w:rFonts w:ascii="Times New Roman" w:hAnsi="Times New Roman" w:cs="Times New Roman"/>
          <w:sz w:val="24"/>
          <w:szCs w:val="24"/>
        </w:rPr>
        <w:t>Öğrenci</w:t>
      </w:r>
      <w:r w:rsidR="004604D0">
        <w:rPr>
          <w:rFonts w:ascii="Times New Roman" w:hAnsi="Times New Roman" w:cs="Times New Roman"/>
          <w:sz w:val="24"/>
          <w:szCs w:val="24"/>
        </w:rPr>
        <w:t>n</w:t>
      </w:r>
      <w:r w:rsidR="003D1B0D" w:rsidRPr="00D1758C">
        <w:rPr>
          <w:rFonts w:ascii="Times New Roman" w:hAnsi="Times New Roman" w:cs="Times New Roman"/>
          <w:sz w:val="24"/>
          <w:szCs w:val="24"/>
        </w:rPr>
        <w:t>in öğretim sürecine</w:t>
      </w:r>
      <w:r w:rsidRPr="00D1758C">
        <w:rPr>
          <w:rFonts w:ascii="Times New Roman" w:hAnsi="Times New Roman" w:cs="Times New Roman"/>
          <w:sz w:val="24"/>
          <w:szCs w:val="24"/>
        </w:rPr>
        <w:t xml:space="preserve"> katılımının sağlanması</w:t>
      </w:r>
      <w:r w:rsidR="004604D0">
        <w:rPr>
          <w:rFonts w:ascii="Times New Roman" w:hAnsi="Times New Roman" w:cs="Times New Roman"/>
          <w:sz w:val="24"/>
          <w:szCs w:val="24"/>
        </w:rPr>
        <w:t xml:space="preserve"> ve</w:t>
      </w:r>
      <w:r w:rsidR="00C803EE" w:rsidRPr="00D1758C">
        <w:rPr>
          <w:rFonts w:ascii="Times New Roman" w:hAnsi="Times New Roman" w:cs="Times New Roman"/>
          <w:sz w:val="24"/>
          <w:szCs w:val="24"/>
        </w:rPr>
        <w:t xml:space="preserve"> </w:t>
      </w:r>
      <w:r w:rsidRPr="00D1758C">
        <w:rPr>
          <w:rFonts w:ascii="Times New Roman" w:hAnsi="Times New Roman" w:cs="Times New Roman"/>
          <w:sz w:val="24"/>
          <w:szCs w:val="24"/>
        </w:rPr>
        <w:t>öğrenci</w:t>
      </w:r>
      <w:r w:rsidR="004604D0">
        <w:rPr>
          <w:rFonts w:ascii="Times New Roman" w:hAnsi="Times New Roman" w:cs="Times New Roman"/>
          <w:sz w:val="24"/>
          <w:szCs w:val="24"/>
        </w:rPr>
        <w:t xml:space="preserve"> ile</w:t>
      </w:r>
      <w:r w:rsidRPr="00D1758C">
        <w:rPr>
          <w:rFonts w:ascii="Times New Roman" w:hAnsi="Times New Roman" w:cs="Times New Roman"/>
          <w:sz w:val="24"/>
          <w:szCs w:val="24"/>
        </w:rPr>
        <w:t xml:space="preserve"> etkili ve sistematik iletişim </w:t>
      </w:r>
      <w:r w:rsidR="005D5D7F" w:rsidRPr="00D1758C">
        <w:rPr>
          <w:rFonts w:ascii="Times New Roman" w:hAnsi="Times New Roman" w:cs="Times New Roman"/>
          <w:sz w:val="24"/>
          <w:szCs w:val="24"/>
        </w:rPr>
        <w:t>yollarını</w:t>
      </w:r>
      <w:r w:rsidR="00C803EE" w:rsidRPr="00D1758C">
        <w:rPr>
          <w:rFonts w:ascii="Times New Roman" w:hAnsi="Times New Roman" w:cs="Times New Roman"/>
          <w:sz w:val="24"/>
          <w:szCs w:val="24"/>
        </w:rPr>
        <w:t>n oluşturulması</w:t>
      </w:r>
      <w:r w:rsidR="004D7D2B">
        <w:rPr>
          <w:rFonts w:ascii="Times New Roman" w:hAnsi="Times New Roman" w:cs="Times New Roman"/>
          <w:sz w:val="24"/>
          <w:szCs w:val="24"/>
        </w:rPr>
        <w:t>,</w:t>
      </w:r>
    </w:p>
    <w:p w14:paraId="650350D0" w14:textId="7036918D" w:rsidR="00B8268F" w:rsidRPr="00D1758C" w:rsidRDefault="00687ACD" w:rsidP="00E732D7">
      <w:pPr>
        <w:pStyle w:val="ListeParagraf"/>
        <w:numPr>
          <w:ilvl w:val="0"/>
          <w:numId w:val="1"/>
        </w:numPr>
        <w:jc w:val="both"/>
        <w:rPr>
          <w:rFonts w:ascii="Times New Roman" w:hAnsi="Times New Roman" w:cs="Times New Roman"/>
          <w:sz w:val="24"/>
          <w:szCs w:val="24"/>
        </w:rPr>
      </w:pPr>
      <w:r w:rsidRPr="00D1758C">
        <w:rPr>
          <w:rFonts w:ascii="Times New Roman" w:hAnsi="Times New Roman" w:cs="Times New Roman"/>
          <w:sz w:val="24"/>
          <w:szCs w:val="24"/>
        </w:rPr>
        <w:t>E</w:t>
      </w:r>
      <w:r w:rsidR="004604D0">
        <w:rPr>
          <w:rFonts w:ascii="Times New Roman" w:hAnsi="Times New Roman" w:cs="Times New Roman"/>
          <w:sz w:val="24"/>
          <w:szCs w:val="24"/>
        </w:rPr>
        <w:t>ğitim P</w:t>
      </w:r>
      <w:r w:rsidR="00C64DB9" w:rsidRPr="00D1758C">
        <w:rPr>
          <w:rFonts w:ascii="Times New Roman" w:hAnsi="Times New Roman" w:cs="Times New Roman"/>
          <w:sz w:val="24"/>
          <w:szCs w:val="24"/>
        </w:rPr>
        <w:t xml:space="preserve">rogramları </w:t>
      </w:r>
      <w:r w:rsidR="004604D0">
        <w:rPr>
          <w:rFonts w:ascii="Times New Roman" w:hAnsi="Times New Roman" w:cs="Times New Roman"/>
          <w:sz w:val="24"/>
          <w:szCs w:val="24"/>
        </w:rPr>
        <w:t>K</w:t>
      </w:r>
      <w:r w:rsidR="00C64DB9" w:rsidRPr="00D1758C">
        <w:rPr>
          <w:rFonts w:ascii="Times New Roman" w:hAnsi="Times New Roman" w:cs="Times New Roman"/>
          <w:sz w:val="24"/>
          <w:szCs w:val="24"/>
        </w:rPr>
        <w:t xml:space="preserve">oordinasyon </w:t>
      </w:r>
      <w:r w:rsidR="004604D0">
        <w:rPr>
          <w:rFonts w:ascii="Times New Roman" w:hAnsi="Times New Roman" w:cs="Times New Roman"/>
          <w:sz w:val="24"/>
          <w:szCs w:val="24"/>
        </w:rPr>
        <w:t>K</w:t>
      </w:r>
      <w:r w:rsidR="00C64DB9" w:rsidRPr="00D1758C">
        <w:rPr>
          <w:rFonts w:ascii="Times New Roman" w:hAnsi="Times New Roman" w:cs="Times New Roman"/>
          <w:sz w:val="24"/>
          <w:szCs w:val="24"/>
        </w:rPr>
        <w:t>urulları</w:t>
      </w:r>
      <w:r w:rsidR="00B8268F" w:rsidRPr="00D1758C">
        <w:rPr>
          <w:rFonts w:ascii="Times New Roman" w:hAnsi="Times New Roman" w:cs="Times New Roman"/>
          <w:sz w:val="24"/>
          <w:szCs w:val="24"/>
        </w:rPr>
        <w:t xml:space="preserve">nın </w:t>
      </w:r>
      <w:r w:rsidRPr="00D1758C">
        <w:rPr>
          <w:rFonts w:ascii="Times New Roman" w:hAnsi="Times New Roman" w:cs="Times New Roman"/>
          <w:sz w:val="24"/>
          <w:szCs w:val="24"/>
        </w:rPr>
        <w:t>oluşturulması ve alt komisyonların kurulması</w:t>
      </w:r>
      <w:r w:rsidR="00B4708C">
        <w:rPr>
          <w:rFonts w:ascii="Times New Roman" w:hAnsi="Times New Roman" w:cs="Times New Roman"/>
          <w:sz w:val="24"/>
          <w:szCs w:val="24"/>
        </w:rPr>
        <w:t>,</w:t>
      </w:r>
      <w:r w:rsidRPr="00D1758C">
        <w:rPr>
          <w:rFonts w:ascii="Times New Roman" w:hAnsi="Times New Roman" w:cs="Times New Roman"/>
          <w:sz w:val="24"/>
          <w:szCs w:val="24"/>
        </w:rPr>
        <w:t xml:space="preserve"> </w:t>
      </w:r>
    </w:p>
    <w:p w14:paraId="4B403971" w14:textId="5487B38D" w:rsidR="00687ACD" w:rsidRPr="00D1758C" w:rsidRDefault="00687ACD" w:rsidP="009B45B5">
      <w:pPr>
        <w:pStyle w:val="ListeParagraf"/>
        <w:numPr>
          <w:ilvl w:val="0"/>
          <w:numId w:val="15"/>
        </w:numPr>
        <w:jc w:val="both"/>
        <w:rPr>
          <w:rFonts w:ascii="Times New Roman" w:hAnsi="Times New Roman" w:cs="Times New Roman"/>
          <w:sz w:val="24"/>
          <w:szCs w:val="24"/>
        </w:rPr>
      </w:pPr>
      <w:r w:rsidRPr="00D1758C">
        <w:rPr>
          <w:rFonts w:ascii="Times New Roman" w:hAnsi="Times New Roman" w:cs="Times New Roman"/>
          <w:sz w:val="24"/>
          <w:szCs w:val="24"/>
        </w:rPr>
        <w:t>Y</w:t>
      </w:r>
      <w:r w:rsidR="008D7E3B" w:rsidRPr="00D1758C">
        <w:rPr>
          <w:rFonts w:ascii="Times New Roman" w:hAnsi="Times New Roman" w:cs="Times New Roman"/>
          <w:sz w:val="24"/>
          <w:szCs w:val="24"/>
        </w:rPr>
        <w:t xml:space="preserve">arıyıl ve </w:t>
      </w:r>
      <w:r w:rsidR="004D7D2B">
        <w:rPr>
          <w:rFonts w:ascii="Times New Roman" w:hAnsi="Times New Roman" w:cs="Times New Roman"/>
          <w:sz w:val="24"/>
          <w:szCs w:val="24"/>
        </w:rPr>
        <w:t>final</w:t>
      </w:r>
      <w:r w:rsidR="00883AB4">
        <w:rPr>
          <w:rFonts w:ascii="Times New Roman" w:hAnsi="Times New Roman" w:cs="Times New Roman"/>
          <w:sz w:val="24"/>
          <w:szCs w:val="24"/>
        </w:rPr>
        <w:t xml:space="preserve"> sınavı</w:t>
      </w:r>
      <w:r w:rsidR="0065348D">
        <w:rPr>
          <w:rFonts w:ascii="Times New Roman" w:hAnsi="Times New Roman" w:cs="Times New Roman"/>
          <w:sz w:val="24"/>
          <w:szCs w:val="24"/>
        </w:rPr>
        <w:t xml:space="preserve"> </w:t>
      </w:r>
      <w:r w:rsidRPr="00D1758C">
        <w:rPr>
          <w:rFonts w:ascii="Times New Roman" w:hAnsi="Times New Roman" w:cs="Times New Roman"/>
          <w:sz w:val="24"/>
          <w:szCs w:val="24"/>
        </w:rPr>
        <w:t xml:space="preserve">gibi sonuç odaklı </w:t>
      </w:r>
      <w:r w:rsidR="008D7E3B" w:rsidRPr="00D1758C">
        <w:rPr>
          <w:rFonts w:ascii="Times New Roman" w:hAnsi="Times New Roman" w:cs="Times New Roman"/>
          <w:sz w:val="24"/>
          <w:szCs w:val="24"/>
        </w:rPr>
        <w:t>sınavların yanı</w:t>
      </w:r>
      <w:r w:rsidRPr="00D1758C">
        <w:rPr>
          <w:rFonts w:ascii="Times New Roman" w:hAnsi="Times New Roman" w:cs="Times New Roman"/>
          <w:sz w:val="24"/>
          <w:szCs w:val="24"/>
        </w:rPr>
        <w:t xml:space="preserve"> </w:t>
      </w:r>
      <w:r w:rsidR="008D7E3B" w:rsidRPr="00D1758C">
        <w:rPr>
          <w:rFonts w:ascii="Times New Roman" w:hAnsi="Times New Roman" w:cs="Times New Roman"/>
          <w:sz w:val="24"/>
          <w:szCs w:val="24"/>
        </w:rPr>
        <w:t xml:space="preserve">sıra </w:t>
      </w:r>
      <w:r w:rsidRPr="00D1758C">
        <w:rPr>
          <w:rFonts w:ascii="Times New Roman" w:hAnsi="Times New Roman" w:cs="Times New Roman"/>
          <w:sz w:val="24"/>
          <w:szCs w:val="24"/>
        </w:rPr>
        <w:t xml:space="preserve">kısa sınavlar, araştırma ve kütüphane kullanımını gerektiren ödevler, sunular gibi </w:t>
      </w:r>
      <w:r w:rsidR="001C4EB7" w:rsidRPr="00D1758C">
        <w:rPr>
          <w:rFonts w:ascii="Times New Roman" w:hAnsi="Times New Roman" w:cs="Times New Roman"/>
          <w:sz w:val="24"/>
          <w:szCs w:val="24"/>
        </w:rPr>
        <w:t>süreç</w:t>
      </w:r>
      <w:r w:rsidRPr="00D1758C">
        <w:rPr>
          <w:rFonts w:ascii="Times New Roman" w:hAnsi="Times New Roman" w:cs="Times New Roman"/>
          <w:sz w:val="24"/>
          <w:szCs w:val="24"/>
        </w:rPr>
        <w:t xml:space="preserve"> odaklı ölçme ve değerlendirme </w:t>
      </w:r>
      <w:r w:rsidR="001C4EB7" w:rsidRPr="00D1758C">
        <w:rPr>
          <w:rFonts w:ascii="Times New Roman" w:hAnsi="Times New Roman" w:cs="Times New Roman"/>
          <w:sz w:val="24"/>
          <w:szCs w:val="24"/>
        </w:rPr>
        <w:t xml:space="preserve">etkinliklerinin de </w:t>
      </w:r>
      <w:r w:rsidR="0051459C" w:rsidRPr="00D1758C">
        <w:rPr>
          <w:rFonts w:ascii="Times New Roman" w:hAnsi="Times New Roman" w:cs="Times New Roman"/>
          <w:sz w:val="24"/>
          <w:szCs w:val="24"/>
        </w:rPr>
        <w:t xml:space="preserve">notlandırma </w:t>
      </w:r>
      <w:r w:rsidRPr="00D1758C">
        <w:rPr>
          <w:rFonts w:ascii="Times New Roman" w:hAnsi="Times New Roman" w:cs="Times New Roman"/>
          <w:sz w:val="24"/>
          <w:szCs w:val="24"/>
        </w:rPr>
        <w:t>sürec</w:t>
      </w:r>
      <w:r w:rsidR="0051459C" w:rsidRPr="00D1758C">
        <w:rPr>
          <w:rFonts w:ascii="Times New Roman" w:hAnsi="Times New Roman" w:cs="Times New Roman"/>
          <w:sz w:val="24"/>
          <w:szCs w:val="24"/>
        </w:rPr>
        <w:t>ine</w:t>
      </w:r>
      <w:r w:rsidRPr="00D1758C">
        <w:rPr>
          <w:rFonts w:ascii="Times New Roman" w:hAnsi="Times New Roman" w:cs="Times New Roman"/>
          <w:sz w:val="24"/>
          <w:szCs w:val="24"/>
        </w:rPr>
        <w:t xml:space="preserve"> dahil edilmesi</w:t>
      </w:r>
      <w:r w:rsidR="00250123">
        <w:rPr>
          <w:rFonts w:ascii="Times New Roman" w:hAnsi="Times New Roman" w:cs="Times New Roman"/>
          <w:sz w:val="24"/>
          <w:szCs w:val="24"/>
        </w:rPr>
        <w:t>,</w:t>
      </w:r>
      <w:r w:rsidRPr="00D1758C">
        <w:rPr>
          <w:rFonts w:ascii="Times New Roman" w:hAnsi="Times New Roman" w:cs="Times New Roman"/>
          <w:sz w:val="24"/>
          <w:szCs w:val="24"/>
        </w:rPr>
        <w:t xml:space="preserve"> </w:t>
      </w:r>
    </w:p>
    <w:p w14:paraId="68F6DB6C" w14:textId="761FC2A2" w:rsidR="00691D61" w:rsidRPr="00D1758C" w:rsidRDefault="00691D61" w:rsidP="009B45B5">
      <w:pPr>
        <w:pStyle w:val="ListeParagraf"/>
        <w:numPr>
          <w:ilvl w:val="0"/>
          <w:numId w:val="15"/>
        </w:numPr>
        <w:jc w:val="both"/>
        <w:rPr>
          <w:rFonts w:ascii="Times New Roman" w:hAnsi="Times New Roman" w:cs="Times New Roman"/>
          <w:sz w:val="24"/>
          <w:szCs w:val="24"/>
        </w:rPr>
      </w:pPr>
      <w:r w:rsidRPr="00D1758C">
        <w:rPr>
          <w:rFonts w:ascii="Times New Roman" w:hAnsi="Times New Roman" w:cs="Times New Roman"/>
          <w:sz w:val="24"/>
          <w:szCs w:val="24"/>
        </w:rPr>
        <w:t>Programlarda yer alan zorunlu ve seçmeli derslerin yanı sıra, öğrenci</w:t>
      </w:r>
      <w:r w:rsidR="00DF4D94">
        <w:rPr>
          <w:rFonts w:ascii="Times New Roman" w:hAnsi="Times New Roman" w:cs="Times New Roman"/>
          <w:sz w:val="24"/>
          <w:szCs w:val="24"/>
        </w:rPr>
        <w:t>n</w:t>
      </w:r>
      <w:r w:rsidRPr="00D1758C">
        <w:rPr>
          <w:rFonts w:ascii="Times New Roman" w:hAnsi="Times New Roman" w:cs="Times New Roman"/>
          <w:sz w:val="24"/>
          <w:szCs w:val="24"/>
        </w:rPr>
        <w:t>in alan dışı seçmeli dersler de alabilme</w:t>
      </w:r>
      <w:r w:rsidR="00DF4D94">
        <w:rPr>
          <w:rFonts w:ascii="Times New Roman" w:hAnsi="Times New Roman" w:cs="Times New Roman"/>
          <w:sz w:val="24"/>
          <w:szCs w:val="24"/>
        </w:rPr>
        <w:t>si</w:t>
      </w:r>
      <w:r w:rsidRPr="00D1758C">
        <w:rPr>
          <w:rFonts w:ascii="Times New Roman" w:hAnsi="Times New Roman" w:cs="Times New Roman"/>
          <w:sz w:val="24"/>
          <w:szCs w:val="24"/>
        </w:rPr>
        <w:t>nin sağlanması</w:t>
      </w:r>
      <w:r w:rsidR="00DF4D94">
        <w:rPr>
          <w:rFonts w:ascii="Times New Roman" w:hAnsi="Times New Roman" w:cs="Times New Roman"/>
          <w:sz w:val="24"/>
          <w:szCs w:val="24"/>
        </w:rPr>
        <w:t>,</w:t>
      </w:r>
    </w:p>
    <w:p w14:paraId="79E883E1" w14:textId="3B95FAC9" w:rsidR="00902142" w:rsidRPr="00D1758C" w:rsidRDefault="00687ACD" w:rsidP="009B45B5">
      <w:pPr>
        <w:pStyle w:val="ListeParagraf"/>
        <w:numPr>
          <w:ilvl w:val="0"/>
          <w:numId w:val="15"/>
        </w:numPr>
        <w:jc w:val="both"/>
        <w:rPr>
          <w:rFonts w:ascii="Times New Roman" w:hAnsi="Times New Roman" w:cs="Times New Roman"/>
          <w:sz w:val="24"/>
          <w:szCs w:val="24"/>
        </w:rPr>
      </w:pPr>
      <w:r w:rsidRPr="00D1758C">
        <w:rPr>
          <w:rFonts w:ascii="Times New Roman" w:hAnsi="Times New Roman" w:cs="Times New Roman"/>
          <w:sz w:val="24"/>
          <w:szCs w:val="24"/>
        </w:rPr>
        <w:t xml:space="preserve">Programların </w:t>
      </w:r>
      <w:r w:rsidR="00D276D7" w:rsidRPr="00D1758C">
        <w:rPr>
          <w:rFonts w:ascii="Times New Roman" w:hAnsi="Times New Roman" w:cs="Times New Roman"/>
          <w:sz w:val="24"/>
          <w:szCs w:val="24"/>
        </w:rPr>
        <w:t>geliştirilmesinde</w:t>
      </w:r>
      <w:r w:rsidRPr="00D1758C">
        <w:rPr>
          <w:rFonts w:ascii="Times New Roman" w:hAnsi="Times New Roman" w:cs="Times New Roman"/>
          <w:sz w:val="24"/>
          <w:szCs w:val="24"/>
        </w:rPr>
        <w:t xml:space="preserve"> disiplinlerarası yaklaşım</w:t>
      </w:r>
      <w:r w:rsidR="00A62277" w:rsidRPr="00D1758C">
        <w:rPr>
          <w:rFonts w:ascii="Times New Roman" w:hAnsi="Times New Roman" w:cs="Times New Roman"/>
          <w:sz w:val="24"/>
          <w:szCs w:val="24"/>
        </w:rPr>
        <w:t xml:space="preserve"> ve program </w:t>
      </w:r>
      <w:r w:rsidR="00D276D7" w:rsidRPr="00D1758C">
        <w:rPr>
          <w:rFonts w:ascii="Times New Roman" w:hAnsi="Times New Roman" w:cs="Times New Roman"/>
          <w:sz w:val="24"/>
          <w:szCs w:val="24"/>
        </w:rPr>
        <w:t>yeterlikleri</w:t>
      </w:r>
      <w:r w:rsidR="0065348D">
        <w:rPr>
          <w:rFonts w:ascii="Times New Roman" w:hAnsi="Times New Roman" w:cs="Times New Roman"/>
          <w:sz w:val="24"/>
          <w:szCs w:val="24"/>
        </w:rPr>
        <w:t xml:space="preserve"> (öğrenme çıktıları)</w:t>
      </w:r>
      <w:r w:rsidR="00D276D7" w:rsidRPr="00283039">
        <w:rPr>
          <w:rFonts w:ascii="Times New Roman" w:hAnsi="Times New Roman" w:cs="Times New Roman"/>
          <w:color w:val="FF0000"/>
          <w:sz w:val="24"/>
          <w:szCs w:val="24"/>
        </w:rPr>
        <w:t xml:space="preserve"> </w:t>
      </w:r>
      <w:r w:rsidR="00A62277" w:rsidRPr="00D1758C">
        <w:rPr>
          <w:rFonts w:ascii="Times New Roman" w:hAnsi="Times New Roman" w:cs="Times New Roman"/>
          <w:sz w:val="24"/>
          <w:szCs w:val="24"/>
        </w:rPr>
        <w:t xml:space="preserve">ile </w:t>
      </w:r>
      <w:r w:rsidR="00D276D7" w:rsidRPr="00D1758C">
        <w:rPr>
          <w:rFonts w:ascii="Times New Roman" w:hAnsi="Times New Roman" w:cs="Times New Roman"/>
          <w:sz w:val="24"/>
          <w:szCs w:val="24"/>
        </w:rPr>
        <w:t>ders öğrenme kazanımlarının</w:t>
      </w:r>
      <w:r w:rsidR="00A62277" w:rsidRPr="00D1758C">
        <w:rPr>
          <w:rFonts w:ascii="Times New Roman" w:hAnsi="Times New Roman" w:cs="Times New Roman"/>
          <w:sz w:val="24"/>
          <w:szCs w:val="24"/>
        </w:rPr>
        <w:t xml:space="preserve"> ön planda tutulması</w:t>
      </w:r>
      <w:r w:rsidR="00D71A9E">
        <w:rPr>
          <w:rFonts w:ascii="Times New Roman" w:hAnsi="Times New Roman" w:cs="Times New Roman"/>
          <w:sz w:val="24"/>
          <w:szCs w:val="24"/>
        </w:rPr>
        <w:t>,</w:t>
      </w:r>
    </w:p>
    <w:p w14:paraId="68185B27" w14:textId="08080BBD" w:rsidR="00687ACD" w:rsidRPr="00D1758C" w:rsidRDefault="00687ACD" w:rsidP="009B45B5">
      <w:pPr>
        <w:pStyle w:val="ListeParagraf"/>
        <w:numPr>
          <w:ilvl w:val="0"/>
          <w:numId w:val="15"/>
        </w:numPr>
        <w:jc w:val="both"/>
        <w:rPr>
          <w:rFonts w:ascii="Times New Roman" w:hAnsi="Times New Roman" w:cs="Times New Roman"/>
          <w:sz w:val="24"/>
          <w:szCs w:val="24"/>
        </w:rPr>
      </w:pPr>
      <w:r w:rsidRPr="00D1758C">
        <w:rPr>
          <w:rFonts w:ascii="Times New Roman" w:hAnsi="Times New Roman" w:cs="Times New Roman"/>
          <w:sz w:val="24"/>
          <w:szCs w:val="24"/>
        </w:rPr>
        <w:t xml:space="preserve">Haftalık ders saati yükünün </w:t>
      </w:r>
      <w:r w:rsidR="001C4EB7" w:rsidRPr="00D1758C">
        <w:rPr>
          <w:rFonts w:ascii="Times New Roman" w:hAnsi="Times New Roman" w:cs="Times New Roman"/>
          <w:sz w:val="24"/>
          <w:szCs w:val="24"/>
        </w:rPr>
        <w:t>seçmeli</w:t>
      </w:r>
      <w:r w:rsidRPr="00D1758C">
        <w:rPr>
          <w:rFonts w:ascii="Times New Roman" w:hAnsi="Times New Roman" w:cs="Times New Roman"/>
          <w:sz w:val="24"/>
          <w:szCs w:val="24"/>
        </w:rPr>
        <w:t xml:space="preserve"> dersler </w:t>
      </w:r>
      <w:r w:rsidRPr="00994873">
        <w:rPr>
          <w:rFonts w:ascii="Times New Roman" w:hAnsi="Times New Roman" w:cs="Times New Roman"/>
          <w:sz w:val="24"/>
          <w:szCs w:val="24"/>
        </w:rPr>
        <w:t xml:space="preserve">dahil </w:t>
      </w:r>
      <w:r w:rsidRPr="00994873">
        <w:rPr>
          <w:rFonts w:ascii="Times New Roman" w:hAnsi="Times New Roman" w:cs="Times New Roman"/>
          <w:b/>
          <w:sz w:val="24"/>
          <w:szCs w:val="24"/>
        </w:rPr>
        <w:t xml:space="preserve">en </w:t>
      </w:r>
      <w:r w:rsidR="001436C9" w:rsidRPr="00994873">
        <w:rPr>
          <w:rFonts w:ascii="Times New Roman" w:hAnsi="Times New Roman" w:cs="Times New Roman"/>
          <w:b/>
          <w:sz w:val="24"/>
          <w:szCs w:val="24"/>
        </w:rPr>
        <w:t xml:space="preserve">fazla </w:t>
      </w:r>
      <w:r w:rsidRPr="00994873">
        <w:rPr>
          <w:rFonts w:ascii="Times New Roman" w:hAnsi="Times New Roman" w:cs="Times New Roman"/>
          <w:b/>
          <w:sz w:val="24"/>
          <w:szCs w:val="24"/>
        </w:rPr>
        <w:t>25 saat</w:t>
      </w:r>
      <w:r w:rsidRPr="00994873">
        <w:rPr>
          <w:rFonts w:ascii="Times New Roman" w:hAnsi="Times New Roman" w:cs="Times New Roman"/>
          <w:sz w:val="24"/>
          <w:szCs w:val="24"/>
        </w:rPr>
        <w:t xml:space="preserve"> ile sınırlandırılması</w:t>
      </w:r>
      <w:r w:rsidR="00D71A9E">
        <w:rPr>
          <w:rFonts w:ascii="Times New Roman" w:hAnsi="Times New Roman" w:cs="Times New Roman"/>
          <w:sz w:val="24"/>
          <w:szCs w:val="24"/>
        </w:rPr>
        <w:t>,</w:t>
      </w:r>
      <w:r w:rsidRPr="00D1758C">
        <w:rPr>
          <w:rFonts w:ascii="Times New Roman" w:hAnsi="Times New Roman" w:cs="Times New Roman"/>
          <w:sz w:val="24"/>
          <w:szCs w:val="24"/>
        </w:rPr>
        <w:t xml:space="preserve"> </w:t>
      </w:r>
    </w:p>
    <w:p w14:paraId="096DD04C" w14:textId="63468834" w:rsidR="00687ACD" w:rsidRPr="00D1758C" w:rsidRDefault="00687ACD" w:rsidP="009B45B5">
      <w:pPr>
        <w:pStyle w:val="ListeParagraf"/>
        <w:numPr>
          <w:ilvl w:val="0"/>
          <w:numId w:val="15"/>
        </w:numPr>
        <w:jc w:val="both"/>
        <w:rPr>
          <w:rFonts w:ascii="Times New Roman" w:hAnsi="Times New Roman" w:cs="Times New Roman"/>
          <w:sz w:val="24"/>
          <w:szCs w:val="24"/>
        </w:rPr>
      </w:pPr>
      <w:r w:rsidRPr="00D1758C">
        <w:rPr>
          <w:rFonts w:ascii="Times New Roman" w:hAnsi="Times New Roman" w:cs="Times New Roman"/>
          <w:sz w:val="24"/>
          <w:szCs w:val="24"/>
        </w:rPr>
        <w:t>Tüm programlarda, programların yapısı da dikkate alınarak kuramsal ve uygulamalı ders saat oranlarının oluşturulması</w:t>
      </w:r>
      <w:r w:rsidR="00264244" w:rsidRPr="00D1758C">
        <w:rPr>
          <w:rFonts w:ascii="Times New Roman" w:hAnsi="Times New Roman" w:cs="Times New Roman"/>
          <w:sz w:val="24"/>
          <w:szCs w:val="24"/>
        </w:rPr>
        <w:t xml:space="preserve"> (Örneğin, %70</w:t>
      </w:r>
      <w:r w:rsidR="0065348D">
        <w:rPr>
          <w:rFonts w:ascii="Times New Roman" w:hAnsi="Times New Roman" w:cs="Times New Roman"/>
          <w:sz w:val="24"/>
          <w:szCs w:val="24"/>
        </w:rPr>
        <w:t xml:space="preserve"> kuramsal</w:t>
      </w:r>
      <w:r w:rsidR="00BE6F04" w:rsidRPr="00D1758C">
        <w:rPr>
          <w:rFonts w:ascii="Times New Roman" w:hAnsi="Times New Roman" w:cs="Times New Roman"/>
          <w:sz w:val="24"/>
          <w:szCs w:val="24"/>
        </w:rPr>
        <w:t>,</w:t>
      </w:r>
      <w:r w:rsidR="00264244" w:rsidRPr="00D1758C">
        <w:rPr>
          <w:rFonts w:ascii="Times New Roman" w:hAnsi="Times New Roman" w:cs="Times New Roman"/>
          <w:sz w:val="24"/>
          <w:szCs w:val="24"/>
        </w:rPr>
        <w:t xml:space="preserve"> %30</w:t>
      </w:r>
      <w:r w:rsidR="0065348D">
        <w:rPr>
          <w:rFonts w:ascii="Times New Roman" w:hAnsi="Times New Roman" w:cs="Times New Roman"/>
          <w:sz w:val="24"/>
          <w:szCs w:val="24"/>
        </w:rPr>
        <w:t xml:space="preserve"> uygulamalı</w:t>
      </w:r>
      <w:r w:rsidR="00264244" w:rsidRPr="00D1758C">
        <w:rPr>
          <w:rFonts w:ascii="Times New Roman" w:hAnsi="Times New Roman" w:cs="Times New Roman"/>
          <w:sz w:val="24"/>
          <w:szCs w:val="24"/>
        </w:rPr>
        <w:t xml:space="preserve"> ya da %60 </w:t>
      </w:r>
      <w:r w:rsidR="0065348D">
        <w:rPr>
          <w:rFonts w:ascii="Times New Roman" w:hAnsi="Times New Roman" w:cs="Times New Roman"/>
          <w:sz w:val="24"/>
          <w:szCs w:val="24"/>
        </w:rPr>
        <w:t>kuramsal</w:t>
      </w:r>
      <w:r w:rsidR="00BE6F04" w:rsidRPr="00D1758C">
        <w:rPr>
          <w:rFonts w:ascii="Times New Roman" w:hAnsi="Times New Roman" w:cs="Times New Roman"/>
          <w:sz w:val="24"/>
          <w:szCs w:val="24"/>
        </w:rPr>
        <w:t>,</w:t>
      </w:r>
      <w:r w:rsidR="00264244" w:rsidRPr="00D1758C">
        <w:rPr>
          <w:rFonts w:ascii="Times New Roman" w:hAnsi="Times New Roman" w:cs="Times New Roman"/>
          <w:sz w:val="24"/>
          <w:szCs w:val="24"/>
        </w:rPr>
        <w:t xml:space="preserve"> %40 </w:t>
      </w:r>
      <w:r w:rsidR="0065348D">
        <w:rPr>
          <w:rFonts w:ascii="Times New Roman" w:hAnsi="Times New Roman" w:cs="Times New Roman"/>
          <w:sz w:val="24"/>
          <w:szCs w:val="24"/>
        </w:rPr>
        <w:t xml:space="preserve">uygulamalı </w:t>
      </w:r>
      <w:r w:rsidR="00264244" w:rsidRPr="00D1758C">
        <w:rPr>
          <w:rFonts w:ascii="Times New Roman" w:hAnsi="Times New Roman" w:cs="Times New Roman"/>
          <w:sz w:val="24"/>
          <w:szCs w:val="24"/>
        </w:rPr>
        <w:t>gibi)</w:t>
      </w:r>
      <w:r w:rsidR="00D71A9E">
        <w:rPr>
          <w:rFonts w:ascii="Times New Roman" w:hAnsi="Times New Roman" w:cs="Times New Roman"/>
          <w:sz w:val="24"/>
          <w:szCs w:val="24"/>
        </w:rPr>
        <w:t>,</w:t>
      </w:r>
    </w:p>
    <w:p w14:paraId="54DCA104" w14:textId="1123BD68" w:rsidR="00687ACD" w:rsidRPr="00D1758C" w:rsidRDefault="00687ACD" w:rsidP="009B45B5">
      <w:pPr>
        <w:pStyle w:val="ListeParagraf"/>
        <w:numPr>
          <w:ilvl w:val="0"/>
          <w:numId w:val="15"/>
        </w:numPr>
        <w:jc w:val="both"/>
        <w:rPr>
          <w:rFonts w:ascii="Times New Roman" w:hAnsi="Times New Roman" w:cs="Times New Roman"/>
          <w:sz w:val="24"/>
          <w:szCs w:val="24"/>
        </w:rPr>
      </w:pPr>
      <w:r w:rsidRPr="00D1758C">
        <w:rPr>
          <w:rFonts w:ascii="Times New Roman" w:hAnsi="Times New Roman" w:cs="Times New Roman"/>
          <w:sz w:val="24"/>
          <w:szCs w:val="24"/>
        </w:rPr>
        <w:t>Staj</w:t>
      </w:r>
      <w:r w:rsidR="00EC36CD" w:rsidRPr="00D1758C">
        <w:rPr>
          <w:rFonts w:ascii="Times New Roman" w:hAnsi="Times New Roman" w:cs="Times New Roman"/>
          <w:sz w:val="24"/>
          <w:szCs w:val="24"/>
        </w:rPr>
        <w:t xml:space="preserve"> olanaklarının genişletilerek, kamu kurum ve kuruluşları </w:t>
      </w:r>
      <w:r w:rsidR="00025681" w:rsidRPr="00D1758C">
        <w:rPr>
          <w:rFonts w:ascii="Times New Roman" w:hAnsi="Times New Roman" w:cs="Times New Roman"/>
          <w:sz w:val="24"/>
          <w:szCs w:val="24"/>
        </w:rPr>
        <w:t>ya da</w:t>
      </w:r>
      <w:r w:rsidR="00EC36CD" w:rsidRPr="00D1758C">
        <w:rPr>
          <w:rFonts w:ascii="Times New Roman" w:hAnsi="Times New Roman" w:cs="Times New Roman"/>
          <w:sz w:val="24"/>
          <w:szCs w:val="24"/>
        </w:rPr>
        <w:t xml:space="preserve"> özel sektör ile </w:t>
      </w:r>
      <w:r w:rsidRPr="00D1758C">
        <w:rPr>
          <w:rFonts w:ascii="Times New Roman" w:hAnsi="Times New Roman" w:cs="Times New Roman"/>
          <w:sz w:val="24"/>
          <w:szCs w:val="24"/>
        </w:rPr>
        <w:t>iş</w:t>
      </w:r>
      <w:r w:rsidR="00EC36CD" w:rsidRPr="00D1758C">
        <w:rPr>
          <w:rFonts w:ascii="Times New Roman" w:hAnsi="Times New Roman" w:cs="Times New Roman"/>
          <w:sz w:val="24"/>
          <w:szCs w:val="24"/>
        </w:rPr>
        <w:t xml:space="preserve"> </w:t>
      </w:r>
      <w:r w:rsidRPr="00D1758C">
        <w:rPr>
          <w:rFonts w:ascii="Times New Roman" w:hAnsi="Times New Roman" w:cs="Times New Roman"/>
          <w:sz w:val="24"/>
          <w:szCs w:val="24"/>
        </w:rPr>
        <w:t>birliği protokollerinin gerçekleştirilmesi</w:t>
      </w:r>
      <w:r w:rsidR="00D71A9E">
        <w:rPr>
          <w:rFonts w:ascii="Times New Roman" w:hAnsi="Times New Roman" w:cs="Times New Roman"/>
          <w:sz w:val="24"/>
          <w:szCs w:val="24"/>
        </w:rPr>
        <w:t>,</w:t>
      </w:r>
      <w:r w:rsidRPr="00D1758C">
        <w:rPr>
          <w:rFonts w:ascii="Times New Roman" w:hAnsi="Times New Roman" w:cs="Times New Roman"/>
          <w:sz w:val="24"/>
          <w:szCs w:val="24"/>
        </w:rPr>
        <w:t xml:space="preserve"> </w:t>
      </w:r>
    </w:p>
    <w:p w14:paraId="2F19F324" w14:textId="4ED01F7F" w:rsidR="00941C72" w:rsidRPr="00D1758C" w:rsidRDefault="007D6791" w:rsidP="009B45B5">
      <w:pPr>
        <w:pStyle w:val="ListeParagraf"/>
        <w:numPr>
          <w:ilvl w:val="0"/>
          <w:numId w:val="15"/>
        </w:numPr>
        <w:jc w:val="both"/>
        <w:rPr>
          <w:rFonts w:ascii="Times New Roman" w:hAnsi="Times New Roman" w:cs="Times New Roman"/>
          <w:sz w:val="24"/>
          <w:szCs w:val="24"/>
        </w:rPr>
      </w:pPr>
      <w:r w:rsidRPr="00D1758C">
        <w:rPr>
          <w:rFonts w:ascii="Times New Roman" w:hAnsi="Times New Roman" w:cs="Times New Roman"/>
          <w:sz w:val="24"/>
          <w:szCs w:val="24"/>
        </w:rPr>
        <w:t xml:space="preserve">Üniversitenin </w:t>
      </w:r>
      <w:r w:rsidR="00941C72" w:rsidRPr="00D1758C">
        <w:rPr>
          <w:rFonts w:ascii="Times New Roman" w:hAnsi="Times New Roman" w:cs="Times New Roman"/>
          <w:sz w:val="24"/>
          <w:szCs w:val="24"/>
        </w:rPr>
        <w:t xml:space="preserve">belirlediği uluslararasılaşma stratejisi kapsamında uluslararası düzeyde akran fakülte </w:t>
      </w:r>
      <w:r w:rsidR="00025681" w:rsidRPr="00D1758C">
        <w:rPr>
          <w:rFonts w:ascii="Times New Roman" w:hAnsi="Times New Roman" w:cs="Times New Roman"/>
          <w:sz w:val="24"/>
          <w:szCs w:val="24"/>
        </w:rPr>
        <w:t>ya da</w:t>
      </w:r>
      <w:r w:rsidR="00376693">
        <w:rPr>
          <w:rFonts w:ascii="Times New Roman" w:hAnsi="Times New Roman" w:cs="Times New Roman"/>
          <w:sz w:val="24"/>
          <w:szCs w:val="24"/>
        </w:rPr>
        <w:t xml:space="preserve"> </w:t>
      </w:r>
      <w:r w:rsidR="00941C72" w:rsidRPr="00D1758C">
        <w:rPr>
          <w:rFonts w:ascii="Times New Roman" w:hAnsi="Times New Roman" w:cs="Times New Roman"/>
          <w:sz w:val="24"/>
          <w:szCs w:val="24"/>
        </w:rPr>
        <w:t xml:space="preserve">ortak program </w:t>
      </w:r>
      <w:r w:rsidR="00025681" w:rsidRPr="00D1758C">
        <w:rPr>
          <w:rFonts w:ascii="Times New Roman" w:hAnsi="Times New Roman" w:cs="Times New Roman"/>
          <w:sz w:val="24"/>
          <w:szCs w:val="24"/>
        </w:rPr>
        <w:t>oluşturma</w:t>
      </w:r>
      <w:r w:rsidR="00941C72" w:rsidRPr="00D1758C">
        <w:rPr>
          <w:rFonts w:ascii="Times New Roman" w:hAnsi="Times New Roman" w:cs="Times New Roman"/>
          <w:sz w:val="24"/>
          <w:szCs w:val="24"/>
        </w:rPr>
        <w:t xml:space="preserve"> çalışmalarına katıl</w:t>
      </w:r>
      <w:r w:rsidR="00D71A9E">
        <w:rPr>
          <w:rFonts w:ascii="Times New Roman" w:hAnsi="Times New Roman" w:cs="Times New Roman"/>
          <w:sz w:val="24"/>
          <w:szCs w:val="24"/>
        </w:rPr>
        <w:t>ımın sağlanması</w:t>
      </w:r>
      <w:r w:rsidR="00941C72" w:rsidRPr="00D1758C">
        <w:rPr>
          <w:rFonts w:ascii="Times New Roman" w:hAnsi="Times New Roman" w:cs="Times New Roman"/>
          <w:sz w:val="24"/>
          <w:szCs w:val="24"/>
        </w:rPr>
        <w:t>, öğrenci değişim programlarının yürütülmesi, ortak eğitim araştırmalarının gerçekleştirilmesi, öğretim üyesi değişim</w:t>
      </w:r>
      <w:r w:rsidR="00674C0D" w:rsidRPr="00D1758C">
        <w:rPr>
          <w:rFonts w:ascii="Times New Roman" w:hAnsi="Times New Roman" w:cs="Times New Roman"/>
          <w:sz w:val="24"/>
          <w:szCs w:val="24"/>
        </w:rPr>
        <w:t xml:space="preserve"> programlarının oluşturulması</w:t>
      </w:r>
      <w:r w:rsidR="00D71A9E">
        <w:rPr>
          <w:rFonts w:ascii="Times New Roman" w:hAnsi="Times New Roman" w:cs="Times New Roman"/>
          <w:sz w:val="24"/>
          <w:szCs w:val="24"/>
        </w:rPr>
        <w:t>,</w:t>
      </w:r>
      <w:r w:rsidR="00674C0D" w:rsidRPr="00D1758C">
        <w:rPr>
          <w:rFonts w:ascii="Times New Roman" w:hAnsi="Times New Roman" w:cs="Times New Roman"/>
          <w:sz w:val="24"/>
          <w:szCs w:val="24"/>
        </w:rPr>
        <w:t xml:space="preserve"> </w:t>
      </w:r>
    </w:p>
    <w:p w14:paraId="10276E1A" w14:textId="77777777" w:rsidR="0065348D" w:rsidRDefault="004067B9" w:rsidP="009B45B5">
      <w:pPr>
        <w:pStyle w:val="ListeParagraf"/>
        <w:numPr>
          <w:ilvl w:val="0"/>
          <w:numId w:val="15"/>
        </w:numPr>
        <w:jc w:val="both"/>
        <w:rPr>
          <w:rFonts w:ascii="Times New Roman" w:hAnsi="Times New Roman" w:cs="Times New Roman"/>
          <w:sz w:val="24"/>
          <w:szCs w:val="24"/>
        </w:rPr>
      </w:pPr>
      <w:r w:rsidRPr="00D1758C">
        <w:rPr>
          <w:rFonts w:ascii="Times New Roman" w:hAnsi="Times New Roman" w:cs="Times New Roman"/>
          <w:sz w:val="24"/>
          <w:szCs w:val="24"/>
        </w:rPr>
        <w:t xml:space="preserve">Öğrencilerin </w:t>
      </w:r>
      <w:r w:rsidR="00A62277" w:rsidRPr="00D1758C">
        <w:rPr>
          <w:rFonts w:ascii="Times New Roman" w:hAnsi="Times New Roman" w:cs="Times New Roman"/>
          <w:sz w:val="24"/>
          <w:szCs w:val="24"/>
        </w:rPr>
        <w:t xml:space="preserve">derse </w:t>
      </w:r>
      <w:r w:rsidR="00674C0D" w:rsidRPr="00D1758C">
        <w:rPr>
          <w:rFonts w:ascii="Times New Roman" w:hAnsi="Times New Roman" w:cs="Times New Roman"/>
          <w:sz w:val="24"/>
          <w:szCs w:val="24"/>
        </w:rPr>
        <w:t>devam durumlarının sağlanması</w:t>
      </w:r>
      <w:r w:rsidR="00A62277" w:rsidRPr="00D1758C">
        <w:rPr>
          <w:rFonts w:ascii="Times New Roman" w:hAnsi="Times New Roman" w:cs="Times New Roman"/>
          <w:sz w:val="24"/>
          <w:szCs w:val="24"/>
        </w:rPr>
        <w:t xml:space="preserve"> </w:t>
      </w:r>
      <w:r w:rsidRPr="00D1758C">
        <w:rPr>
          <w:rFonts w:ascii="Times New Roman" w:hAnsi="Times New Roman" w:cs="Times New Roman"/>
          <w:sz w:val="24"/>
          <w:szCs w:val="24"/>
        </w:rPr>
        <w:t xml:space="preserve">ve </w:t>
      </w:r>
      <w:r w:rsidR="0065348D">
        <w:rPr>
          <w:rFonts w:ascii="Times New Roman" w:hAnsi="Times New Roman" w:cs="Times New Roman"/>
          <w:sz w:val="24"/>
          <w:szCs w:val="24"/>
        </w:rPr>
        <w:t>izlenmesi</w:t>
      </w:r>
    </w:p>
    <w:p w14:paraId="11917A02" w14:textId="7266E4CC" w:rsidR="004067B9" w:rsidRPr="00D1758C" w:rsidRDefault="0065348D" w:rsidP="009B45B5">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Z</w:t>
      </w:r>
      <w:r w:rsidR="004067B9" w:rsidRPr="00D1758C">
        <w:rPr>
          <w:rFonts w:ascii="Times New Roman" w:hAnsi="Times New Roman" w:cs="Times New Roman"/>
          <w:sz w:val="24"/>
          <w:szCs w:val="24"/>
        </w:rPr>
        <w:t>amanında mezun olma oranlarının arttırılması</w:t>
      </w:r>
      <w:r w:rsidR="00D71A9E">
        <w:rPr>
          <w:rFonts w:ascii="Times New Roman" w:hAnsi="Times New Roman" w:cs="Times New Roman"/>
          <w:sz w:val="24"/>
          <w:szCs w:val="24"/>
        </w:rPr>
        <w:t>.</w:t>
      </w:r>
    </w:p>
    <w:p w14:paraId="19361875" w14:textId="77777777" w:rsidR="004A7462" w:rsidRPr="00DE513F" w:rsidRDefault="004A7462" w:rsidP="004A7462">
      <w:pPr>
        <w:pStyle w:val="ListeParagraf"/>
        <w:jc w:val="both"/>
        <w:rPr>
          <w:rFonts w:ascii="Times New Roman" w:hAnsi="Times New Roman" w:cs="Times New Roman"/>
          <w:sz w:val="24"/>
          <w:szCs w:val="24"/>
        </w:rPr>
      </w:pPr>
    </w:p>
    <w:p w14:paraId="148E6CC6" w14:textId="639D16D7" w:rsidR="00AF78C0" w:rsidRPr="00902142" w:rsidRDefault="00DC246A" w:rsidP="00E732D7">
      <w:pPr>
        <w:pStyle w:val="ListeParagraf"/>
        <w:numPr>
          <w:ilvl w:val="0"/>
          <w:numId w:val="7"/>
        </w:numPr>
        <w:jc w:val="both"/>
        <w:rPr>
          <w:rFonts w:ascii="Times New Roman" w:hAnsi="Times New Roman" w:cs="Times New Roman"/>
          <w:b/>
          <w:sz w:val="24"/>
          <w:szCs w:val="24"/>
        </w:rPr>
      </w:pPr>
      <w:r>
        <w:rPr>
          <w:rFonts w:ascii="Times New Roman" w:hAnsi="Times New Roman" w:cs="Times New Roman"/>
          <w:b/>
          <w:sz w:val="24"/>
          <w:szCs w:val="24"/>
        </w:rPr>
        <w:t xml:space="preserve">ÖĞRENME-ÖĞRETME SÜREÇLERİNE İLİŞKİN </w:t>
      </w:r>
      <w:r w:rsidR="00A35AF0">
        <w:rPr>
          <w:rFonts w:ascii="Times New Roman" w:hAnsi="Times New Roman" w:cs="Times New Roman"/>
          <w:b/>
          <w:sz w:val="24"/>
          <w:szCs w:val="24"/>
        </w:rPr>
        <w:t>HEDEFLER</w:t>
      </w:r>
    </w:p>
    <w:p w14:paraId="36EFA0F3" w14:textId="6876D66B" w:rsidR="0064716C" w:rsidRDefault="00D05223" w:rsidP="002D08DC">
      <w:pPr>
        <w:ind w:firstLine="708"/>
        <w:jc w:val="both"/>
      </w:pPr>
      <w:r w:rsidRPr="00294666">
        <w:t>Ü</w:t>
      </w:r>
      <w:r w:rsidR="0067791E" w:rsidRPr="00294666">
        <w:t xml:space="preserve">niversite ve </w:t>
      </w:r>
      <w:r w:rsidR="004A7462">
        <w:t>F</w:t>
      </w:r>
      <w:r w:rsidR="004A7462" w:rsidRPr="00294666">
        <w:t xml:space="preserve">akülte </w:t>
      </w:r>
      <w:r w:rsidR="0067791E" w:rsidRPr="00294666">
        <w:t>boyutunda</w:t>
      </w:r>
      <w:r w:rsidRPr="00294666">
        <w:t xml:space="preserve"> tanımlanan,</w:t>
      </w:r>
      <w:r w:rsidR="0067791E" w:rsidRPr="00294666">
        <w:t xml:space="preserve"> “Ankara Üniversitesi Öğrenme</w:t>
      </w:r>
      <w:r w:rsidR="004A7462">
        <w:t>-</w:t>
      </w:r>
      <w:r w:rsidR="0067791E" w:rsidRPr="00294666">
        <w:t xml:space="preserve">Öğretme Süreçlerinin Geliştirilmesine” yönelik öncelikli hedeflerin yapılanma ilkeleri aşağıda </w:t>
      </w:r>
      <w:r w:rsidR="00294666">
        <w:t>sunulmaktadır</w:t>
      </w:r>
      <w:r w:rsidR="0067791E" w:rsidRPr="00294666">
        <w:t>.</w:t>
      </w:r>
    </w:p>
    <w:p w14:paraId="320CC67A" w14:textId="77777777" w:rsidR="008D2BC9" w:rsidRPr="00294666" w:rsidRDefault="008D2BC9" w:rsidP="000B4066">
      <w:pPr>
        <w:jc w:val="both"/>
      </w:pPr>
    </w:p>
    <w:p w14:paraId="21FE6CE3" w14:textId="6EAE3DD6" w:rsidR="00F15F25" w:rsidRDefault="00902142" w:rsidP="00674C0D">
      <w:pPr>
        <w:pStyle w:val="ListeParagraf"/>
        <w:numPr>
          <w:ilvl w:val="1"/>
          <w:numId w:val="9"/>
        </w:numPr>
        <w:ind w:hanging="76"/>
        <w:rPr>
          <w:rFonts w:ascii="Times New Roman" w:hAnsi="Times New Roman" w:cs="Times New Roman"/>
          <w:b/>
          <w:i/>
          <w:color w:val="FF0000"/>
          <w:sz w:val="24"/>
        </w:rPr>
      </w:pPr>
      <w:r w:rsidRPr="00674C0D">
        <w:rPr>
          <w:rFonts w:ascii="Times New Roman" w:hAnsi="Times New Roman" w:cs="Times New Roman"/>
          <w:b/>
          <w:i/>
          <w:color w:val="FF0000"/>
          <w:sz w:val="24"/>
        </w:rPr>
        <w:t xml:space="preserve"> </w:t>
      </w:r>
      <w:r w:rsidR="00E22EAA" w:rsidRPr="00674C0D">
        <w:rPr>
          <w:rFonts w:ascii="Times New Roman" w:hAnsi="Times New Roman" w:cs="Times New Roman"/>
          <w:b/>
          <w:i/>
          <w:color w:val="FF0000"/>
          <w:sz w:val="24"/>
        </w:rPr>
        <w:t xml:space="preserve">Ankara Üniversitesi </w:t>
      </w:r>
      <w:r w:rsidR="00530E2E" w:rsidRPr="00674C0D">
        <w:rPr>
          <w:rFonts w:ascii="Times New Roman" w:hAnsi="Times New Roman" w:cs="Times New Roman"/>
          <w:b/>
          <w:i/>
          <w:color w:val="FF0000"/>
          <w:sz w:val="24"/>
        </w:rPr>
        <w:t>öğrenme</w:t>
      </w:r>
      <w:r w:rsidR="004A7462" w:rsidRPr="00674C0D">
        <w:rPr>
          <w:rFonts w:ascii="Times New Roman" w:hAnsi="Times New Roman" w:cs="Times New Roman"/>
          <w:b/>
          <w:i/>
          <w:color w:val="FF0000"/>
          <w:sz w:val="24"/>
        </w:rPr>
        <w:t>-</w:t>
      </w:r>
      <w:r w:rsidR="00530E2E" w:rsidRPr="00674C0D">
        <w:rPr>
          <w:rFonts w:ascii="Times New Roman" w:hAnsi="Times New Roman" w:cs="Times New Roman"/>
          <w:b/>
          <w:i/>
          <w:color w:val="FF0000"/>
          <w:sz w:val="24"/>
        </w:rPr>
        <w:t>öğretme hedefi</w:t>
      </w:r>
    </w:p>
    <w:p w14:paraId="38A3F571" w14:textId="660DA9CF" w:rsidR="00F15F25" w:rsidRDefault="00D05223" w:rsidP="002D08DC">
      <w:pPr>
        <w:ind w:firstLine="708"/>
        <w:jc w:val="both"/>
      </w:pPr>
      <w:r w:rsidRPr="00787912">
        <w:t xml:space="preserve">Üniversitemizde, </w:t>
      </w:r>
      <w:r w:rsidR="00687ACD" w:rsidRPr="00787912">
        <w:t>24-25 Nisan 2019 tarihlerinde düzenlenen Öğrenci Merkezli Eğitim</w:t>
      </w:r>
      <w:r w:rsidR="00B6359D">
        <w:t xml:space="preserve"> Sürecine Geçiş</w:t>
      </w:r>
      <w:r w:rsidR="00687ACD" w:rsidRPr="00787912">
        <w:t xml:space="preserve"> Çalıştayı</w:t>
      </w:r>
      <w:r w:rsidR="00674C0D" w:rsidRPr="00787912">
        <w:t>’</w:t>
      </w:r>
      <w:r w:rsidR="00C53124" w:rsidRPr="00787912">
        <w:t>nda</w:t>
      </w:r>
      <w:r w:rsidR="00687ACD" w:rsidRPr="00787912">
        <w:t xml:space="preserve"> Üniversitemizin öğrenme hedefi </w:t>
      </w:r>
      <w:r w:rsidR="00294666" w:rsidRPr="00787912">
        <w:t>“</w:t>
      </w:r>
      <w:r w:rsidR="00F15F25" w:rsidRPr="00787912">
        <w:rPr>
          <w:i/>
        </w:rPr>
        <w:t>mesleki yeterliklere sahip, bilimsel ve eleştirel düşünebilen, çözüm odaklı, kişisel ve mesleki alanda kendini sürekli yenileyen, etik değerleri gözeten, sosyal sorumluluk bilinci ile dünya ve ülke sorunlarına duyarlı yaratıcı ve farklılıklara saygı gösteren bireyler yetiştirilmesi</w:t>
      </w:r>
      <w:r w:rsidR="00F15F25" w:rsidRPr="00787912">
        <w:t>” olarak belirlenmiştir</w:t>
      </w:r>
      <w:r w:rsidR="00687ACD" w:rsidRPr="00787912">
        <w:t>.</w:t>
      </w:r>
    </w:p>
    <w:p w14:paraId="72C45F4E" w14:textId="77777777" w:rsidR="00EB509A" w:rsidRDefault="00EB509A" w:rsidP="00D167B9">
      <w:pPr>
        <w:jc w:val="both"/>
      </w:pPr>
    </w:p>
    <w:p w14:paraId="04CF92AC" w14:textId="77777777" w:rsidR="008D2BC9" w:rsidRPr="00787912" w:rsidRDefault="008D2BC9" w:rsidP="00D167B9">
      <w:pPr>
        <w:jc w:val="both"/>
      </w:pPr>
    </w:p>
    <w:p w14:paraId="2CF747E9" w14:textId="4466D844" w:rsidR="0076496A" w:rsidRPr="00577941" w:rsidRDefault="0076496A" w:rsidP="00577941">
      <w:pPr>
        <w:pStyle w:val="ListeParagraf"/>
        <w:numPr>
          <w:ilvl w:val="1"/>
          <w:numId w:val="9"/>
        </w:numPr>
        <w:ind w:left="709" w:hanging="501"/>
        <w:jc w:val="both"/>
        <w:rPr>
          <w:rFonts w:ascii="Times New Roman" w:hAnsi="Times New Roman" w:cs="Times New Roman"/>
          <w:i/>
          <w:color w:val="FF0000"/>
          <w:sz w:val="24"/>
          <w:szCs w:val="24"/>
        </w:rPr>
      </w:pPr>
      <w:r w:rsidRPr="00577941">
        <w:rPr>
          <w:rFonts w:ascii="Times New Roman" w:hAnsi="Times New Roman" w:cs="Times New Roman"/>
          <w:b/>
          <w:i/>
          <w:color w:val="FF0000"/>
          <w:sz w:val="24"/>
          <w:szCs w:val="24"/>
        </w:rPr>
        <w:lastRenderedPageBreak/>
        <w:t>Öğrenme</w:t>
      </w:r>
      <w:r w:rsidR="00674C0D" w:rsidRPr="00577941">
        <w:rPr>
          <w:rFonts w:ascii="Times New Roman" w:hAnsi="Times New Roman" w:cs="Times New Roman"/>
          <w:b/>
          <w:i/>
          <w:color w:val="FF0000"/>
          <w:sz w:val="24"/>
          <w:szCs w:val="24"/>
        </w:rPr>
        <w:t>-</w:t>
      </w:r>
      <w:r w:rsidRPr="00577941">
        <w:rPr>
          <w:rFonts w:ascii="Times New Roman" w:hAnsi="Times New Roman" w:cs="Times New Roman"/>
          <w:b/>
          <w:i/>
          <w:color w:val="FF0000"/>
          <w:sz w:val="24"/>
          <w:szCs w:val="24"/>
        </w:rPr>
        <w:t>öğretme</w:t>
      </w:r>
      <w:r w:rsidR="00411AD9" w:rsidRPr="00577941">
        <w:rPr>
          <w:rFonts w:ascii="Times New Roman" w:hAnsi="Times New Roman" w:cs="Times New Roman"/>
          <w:b/>
          <w:i/>
          <w:color w:val="FF0000"/>
          <w:sz w:val="24"/>
          <w:szCs w:val="24"/>
        </w:rPr>
        <w:t xml:space="preserve"> politikalarının tanımlanması </w:t>
      </w:r>
    </w:p>
    <w:p w14:paraId="258E8B5D" w14:textId="54ECCE6B" w:rsidR="003661B1" w:rsidRDefault="00F55CD4" w:rsidP="00E63B45">
      <w:pPr>
        <w:ind w:firstLine="708"/>
        <w:jc w:val="both"/>
      </w:pPr>
      <w:r w:rsidRPr="00787912">
        <w:t>T</w:t>
      </w:r>
      <w:r w:rsidR="001E3950" w:rsidRPr="00787912">
        <w:t xml:space="preserve">anımlanmış </w:t>
      </w:r>
      <w:r w:rsidR="0076496A" w:rsidRPr="00787912">
        <w:t>öğrenme</w:t>
      </w:r>
      <w:r w:rsidR="00674C0D" w:rsidRPr="00787912">
        <w:t>-</w:t>
      </w:r>
      <w:r w:rsidR="0076496A" w:rsidRPr="00787912">
        <w:t xml:space="preserve">öğretme </w:t>
      </w:r>
      <w:r w:rsidR="00674C0D" w:rsidRPr="00787912">
        <w:t xml:space="preserve">politikaları </w:t>
      </w:r>
      <w:r w:rsidR="0081205D" w:rsidRPr="00787912">
        <w:t>ışığında</w:t>
      </w:r>
      <w:r w:rsidR="00674C0D" w:rsidRPr="00787912">
        <w:t xml:space="preserve"> Ankara Üniversitesi’nde nasıl </w:t>
      </w:r>
      <w:r w:rsidR="006460B4" w:rsidRPr="00787912">
        <w:t>bir insan</w:t>
      </w:r>
      <w:r w:rsidR="00AB5D1D">
        <w:t xml:space="preserve"> </w:t>
      </w:r>
      <w:r w:rsidR="006460B4" w:rsidRPr="00787912">
        <w:t>yetiştirileceği</w:t>
      </w:r>
      <w:r w:rsidR="00674C0D" w:rsidRPr="00787912">
        <w:t xml:space="preserve"> belirlenmelidir.</w:t>
      </w:r>
      <w:r w:rsidR="0076496A" w:rsidRPr="00787912">
        <w:t xml:space="preserve"> </w:t>
      </w:r>
      <w:r w:rsidR="0081205D" w:rsidRPr="00787912">
        <w:t xml:space="preserve">Bu kapsamda </w:t>
      </w:r>
      <w:r w:rsidR="001E3950" w:rsidRPr="00787912">
        <w:t>ö</w:t>
      </w:r>
      <w:r w:rsidR="0076496A" w:rsidRPr="00787912">
        <w:t>ğrenci</w:t>
      </w:r>
      <w:r w:rsidR="00ED1FF8">
        <w:t>y</w:t>
      </w:r>
      <w:r w:rsidR="0076496A" w:rsidRPr="00787912">
        <w:t xml:space="preserve">e hangi </w:t>
      </w:r>
      <w:r w:rsidR="00674C0D" w:rsidRPr="00787912">
        <w:t xml:space="preserve">sosyal ve duygusal </w:t>
      </w:r>
      <w:r w:rsidR="0076496A" w:rsidRPr="00787912">
        <w:t>değerleri</w:t>
      </w:r>
      <w:r w:rsidR="009640EA" w:rsidRPr="00787912">
        <w:t>n</w:t>
      </w:r>
      <w:r w:rsidR="00674C0D" w:rsidRPr="00787912">
        <w:t xml:space="preserve"> kazandırılacağı</w:t>
      </w:r>
      <w:r w:rsidR="0076496A" w:rsidRPr="00787912">
        <w:t xml:space="preserve">, </w:t>
      </w:r>
      <w:r w:rsidR="001E3950" w:rsidRPr="00787912">
        <w:t xml:space="preserve">evrensel anlamda hangi </w:t>
      </w:r>
      <w:r w:rsidR="001D1A59" w:rsidRPr="00787912">
        <w:t>aktüel ve entelektüel yönlendirmelerin yapılacağı</w:t>
      </w:r>
      <w:r w:rsidR="00411AD9" w:rsidRPr="00787912">
        <w:t xml:space="preserve"> soruların</w:t>
      </w:r>
      <w:r w:rsidR="009640EA" w:rsidRPr="00787912">
        <w:t xml:space="preserve">ın da </w:t>
      </w:r>
      <w:r w:rsidR="001E3950" w:rsidRPr="00787912">
        <w:t>yanıt</w:t>
      </w:r>
      <w:r w:rsidR="009640EA" w:rsidRPr="00787912">
        <w:t>lanması gerekmektedir.</w:t>
      </w:r>
      <w:r w:rsidR="001E3950" w:rsidRPr="00787912">
        <w:t xml:space="preserve"> </w:t>
      </w:r>
      <w:r w:rsidR="009640EA" w:rsidRPr="00787912">
        <w:t>Bu doğrultuda ö</w:t>
      </w:r>
      <w:r w:rsidR="003661B1" w:rsidRPr="00787912">
        <w:t xml:space="preserve">ğrenme ve öğretme </w:t>
      </w:r>
      <w:r w:rsidR="00AC2520" w:rsidRPr="00787912">
        <w:t>felsefe</w:t>
      </w:r>
      <w:r w:rsidR="003661B1" w:rsidRPr="00787912">
        <w:t>si</w:t>
      </w:r>
      <w:r w:rsidR="00AC2520" w:rsidRPr="00787912">
        <w:t>nin</w:t>
      </w:r>
      <w:r w:rsidR="009640EA" w:rsidRPr="00787912">
        <w:t xml:space="preserve"> </w:t>
      </w:r>
      <w:r w:rsidR="00AC2520" w:rsidRPr="00787912">
        <w:t xml:space="preserve">ortaya konulması önemlidir. </w:t>
      </w:r>
      <w:r w:rsidR="009640EA" w:rsidRPr="00787912">
        <w:t>Bu bilgi</w:t>
      </w:r>
      <w:r w:rsidR="001D1A59" w:rsidRPr="00787912">
        <w:t xml:space="preserve">lere </w:t>
      </w:r>
      <w:r w:rsidR="009640EA" w:rsidRPr="00787912">
        <w:t xml:space="preserve">paralel olarak </w:t>
      </w:r>
      <w:r w:rsidR="003661B1" w:rsidRPr="00787912">
        <w:t>öğrenci beklentileri</w:t>
      </w:r>
      <w:r w:rsidR="009640EA" w:rsidRPr="00787912">
        <w:t>nin</w:t>
      </w:r>
      <w:r w:rsidR="003661B1" w:rsidRPr="00787912">
        <w:t xml:space="preserve"> ve öğrenme </w:t>
      </w:r>
      <w:r w:rsidR="00641FC9" w:rsidRPr="00787912">
        <w:t>gereksinimlerinin</w:t>
      </w:r>
      <w:r w:rsidR="003661B1" w:rsidRPr="00787912">
        <w:t xml:space="preserve"> ortaya konulması, niceliksel hedefler</w:t>
      </w:r>
      <w:r w:rsidR="009640EA" w:rsidRPr="00787912">
        <w:t>in</w:t>
      </w:r>
      <w:r w:rsidR="003661B1" w:rsidRPr="00787912">
        <w:t xml:space="preserve"> ve karşılaştırmalı ölçütler</w:t>
      </w:r>
      <w:r w:rsidR="009640EA" w:rsidRPr="00787912">
        <w:t>in</w:t>
      </w:r>
      <w:r w:rsidR="003661B1" w:rsidRPr="00787912">
        <w:t xml:space="preserve"> geliştirilmesi </w:t>
      </w:r>
      <w:r w:rsidR="009640EA" w:rsidRPr="00787912">
        <w:t>gereği ortaya çıkmaktadır</w:t>
      </w:r>
      <w:r w:rsidR="003661B1" w:rsidRPr="00787912">
        <w:t>.</w:t>
      </w:r>
    </w:p>
    <w:p w14:paraId="741A1E57" w14:textId="77777777" w:rsidR="008D2BC9" w:rsidRPr="00787912" w:rsidRDefault="008D2BC9" w:rsidP="0076496A">
      <w:pPr>
        <w:jc w:val="both"/>
      </w:pPr>
    </w:p>
    <w:p w14:paraId="688540D4" w14:textId="7806234D" w:rsidR="003661B1" w:rsidRDefault="00875158" w:rsidP="00AB5D1D">
      <w:pPr>
        <w:ind w:firstLine="708"/>
        <w:jc w:val="both"/>
      </w:pPr>
      <w:r w:rsidRPr="00787912">
        <w:t>Yukarıda sunulan bilgiler ışığında</w:t>
      </w:r>
      <w:r w:rsidR="002559EA" w:rsidRPr="00787912">
        <w:t xml:space="preserve"> b</w:t>
      </w:r>
      <w:r w:rsidR="003661B1" w:rsidRPr="00787912">
        <w:t xml:space="preserve">irimlerin öğrenme ve öğretme politikası; </w:t>
      </w:r>
      <w:r w:rsidR="00F004A9" w:rsidRPr="00787912">
        <w:rPr>
          <w:i/>
        </w:rPr>
        <w:t>ö</w:t>
      </w:r>
      <w:r w:rsidR="003661B1" w:rsidRPr="00787912">
        <w:rPr>
          <w:i/>
        </w:rPr>
        <w:t>ğretmeyi geliştirmeye yönelik</w:t>
      </w:r>
      <w:r w:rsidR="00376693">
        <w:rPr>
          <w:i/>
        </w:rPr>
        <w:t xml:space="preserve"> </w:t>
      </w:r>
      <w:r w:rsidR="001D1A59" w:rsidRPr="00787912">
        <w:rPr>
          <w:i/>
        </w:rPr>
        <w:t>önlem</w:t>
      </w:r>
      <w:r w:rsidR="003661B1" w:rsidRPr="00787912">
        <w:rPr>
          <w:i/>
        </w:rPr>
        <w:t>ler,</w:t>
      </w:r>
      <w:r w:rsidR="00F004A9" w:rsidRPr="00787912">
        <w:rPr>
          <w:i/>
        </w:rPr>
        <w:t xml:space="preserve"> a</w:t>
      </w:r>
      <w:r w:rsidR="003661B1" w:rsidRPr="00787912">
        <w:rPr>
          <w:i/>
        </w:rPr>
        <w:t>kademik personelin gelişimi,</w:t>
      </w:r>
      <w:r w:rsidR="00F004A9" w:rsidRPr="00787912">
        <w:rPr>
          <w:i/>
        </w:rPr>
        <w:t xml:space="preserve"> ö</w:t>
      </w:r>
      <w:r w:rsidR="003661B1" w:rsidRPr="00787912">
        <w:rPr>
          <w:i/>
        </w:rPr>
        <w:t>ğrenme ortamı</w:t>
      </w:r>
      <w:r w:rsidR="001D1A59" w:rsidRPr="00787912">
        <w:rPr>
          <w:i/>
        </w:rPr>
        <w:t>nın zenginleştirilmesi</w:t>
      </w:r>
      <w:r w:rsidR="003661B1" w:rsidRPr="00787912">
        <w:rPr>
          <w:i/>
        </w:rPr>
        <w:t>,</w:t>
      </w:r>
      <w:r w:rsidR="00F004A9" w:rsidRPr="00787912">
        <w:rPr>
          <w:i/>
        </w:rPr>
        <w:t xml:space="preserve"> ö</w:t>
      </w:r>
      <w:r w:rsidR="003661B1" w:rsidRPr="00787912">
        <w:rPr>
          <w:i/>
        </w:rPr>
        <w:t>ğrenci katılımı,</w:t>
      </w:r>
      <w:r w:rsidR="00F004A9" w:rsidRPr="00787912">
        <w:rPr>
          <w:i/>
        </w:rPr>
        <w:t xml:space="preserve"> p</w:t>
      </w:r>
      <w:r w:rsidR="003661B1" w:rsidRPr="00787912">
        <w:rPr>
          <w:i/>
        </w:rPr>
        <w:t>rogram tasarımı,</w:t>
      </w:r>
      <w:r w:rsidR="00F004A9" w:rsidRPr="00787912">
        <w:rPr>
          <w:i/>
        </w:rPr>
        <w:t xml:space="preserve"> y</w:t>
      </w:r>
      <w:r w:rsidR="003661B1" w:rsidRPr="00787912">
        <w:rPr>
          <w:i/>
        </w:rPr>
        <w:t>aşam boyu öğrenme</w:t>
      </w:r>
      <w:r w:rsidR="00F004A9" w:rsidRPr="00787912">
        <w:rPr>
          <w:i/>
        </w:rPr>
        <w:t>, u</w:t>
      </w:r>
      <w:r w:rsidR="003661B1" w:rsidRPr="00787912">
        <w:rPr>
          <w:i/>
        </w:rPr>
        <w:t>luslararasılaşma</w:t>
      </w:r>
      <w:r w:rsidR="00F004A9" w:rsidRPr="00787912">
        <w:rPr>
          <w:i/>
        </w:rPr>
        <w:t>, d</w:t>
      </w:r>
      <w:r w:rsidR="003661B1" w:rsidRPr="00787912">
        <w:rPr>
          <w:i/>
        </w:rPr>
        <w:t>ijitalleşme</w:t>
      </w:r>
      <w:r w:rsidR="00F004A9" w:rsidRPr="00787912">
        <w:rPr>
          <w:i/>
        </w:rPr>
        <w:t>, ö</w:t>
      </w:r>
      <w:r w:rsidR="003661B1" w:rsidRPr="00787912">
        <w:rPr>
          <w:i/>
        </w:rPr>
        <w:t>lçme ve değerlendirme</w:t>
      </w:r>
      <w:r w:rsidR="00F004A9" w:rsidRPr="00787912">
        <w:rPr>
          <w:i/>
        </w:rPr>
        <w:t>, h</w:t>
      </w:r>
      <w:r w:rsidR="003661B1" w:rsidRPr="00787912">
        <w:rPr>
          <w:i/>
        </w:rPr>
        <w:t>edeflenen mezun profili</w:t>
      </w:r>
      <w:r w:rsidR="00F004A9" w:rsidRPr="00787912">
        <w:rPr>
          <w:i/>
        </w:rPr>
        <w:t>, m</w:t>
      </w:r>
      <w:r w:rsidR="003661B1" w:rsidRPr="00787912">
        <w:rPr>
          <w:i/>
        </w:rPr>
        <w:t>ezuniyet sonrası iş güvencesi ve ileri çalışmalara katılma</w:t>
      </w:r>
      <w:r w:rsidR="003661B1" w:rsidRPr="00787912">
        <w:rPr>
          <w:b/>
        </w:rPr>
        <w:t xml:space="preserve"> </w:t>
      </w:r>
      <w:r w:rsidR="00487D1C" w:rsidRPr="00787912">
        <w:t xml:space="preserve">ölçütlerini </w:t>
      </w:r>
      <w:r w:rsidR="003661B1" w:rsidRPr="00787912">
        <w:t>kapsamalıdır.</w:t>
      </w:r>
    </w:p>
    <w:p w14:paraId="6FC2B0DC" w14:textId="77777777" w:rsidR="008D2BC9" w:rsidRPr="00787912" w:rsidRDefault="008D2BC9" w:rsidP="00F004A9">
      <w:pPr>
        <w:jc w:val="both"/>
        <w:rPr>
          <w:b/>
        </w:rPr>
      </w:pPr>
    </w:p>
    <w:p w14:paraId="5B15013F" w14:textId="06316ECE" w:rsidR="00C52F13" w:rsidRPr="00AB3441" w:rsidRDefault="00897F6E" w:rsidP="00577941">
      <w:pPr>
        <w:pStyle w:val="ListeParagraf"/>
        <w:numPr>
          <w:ilvl w:val="1"/>
          <w:numId w:val="9"/>
        </w:numPr>
        <w:ind w:left="709" w:hanging="425"/>
        <w:jc w:val="both"/>
        <w:rPr>
          <w:rFonts w:ascii="Times New Roman" w:hAnsi="Times New Roman" w:cs="Times New Roman"/>
          <w:i/>
          <w:color w:val="FF0000"/>
          <w:sz w:val="24"/>
          <w:szCs w:val="24"/>
        </w:rPr>
      </w:pPr>
      <w:r w:rsidRPr="00577941">
        <w:rPr>
          <w:rFonts w:ascii="Times New Roman" w:hAnsi="Times New Roman" w:cs="Times New Roman"/>
          <w:b/>
          <w:i/>
          <w:color w:val="FF0000"/>
          <w:sz w:val="24"/>
          <w:szCs w:val="24"/>
        </w:rPr>
        <w:t xml:space="preserve">Fakülte </w:t>
      </w:r>
      <w:r w:rsidR="00AB5D1D">
        <w:rPr>
          <w:rFonts w:ascii="Times New Roman" w:hAnsi="Times New Roman" w:cs="Times New Roman"/>
          <w:b/>
          <w:i/>
          <w:color w:val="FF0000"/>
          <w:sz w:val="24"/>
          <w:szCs w:val="24"/>
        </w:rPr>
        <w:t>E</w:t>
      </w:r>
      <w:r w:rsidRPr="00577941">
        <w:rPr>
          <w:rFonts w:ascii="Times New Roman" w:hAnsi="Times New Roman" w:cs="Times New Roman"/>
          <w:b/>
          <w:i/>
          <w:color w:val="FF0000"/>
          <w:sz w:val="24"/>
          <w:szCs w:val="24"/>
        </w:rPr>
        <w:t xml:space="preserve">ğitim </w:t>
      </w:r>
      <w:r w:rsidR="00AB5D1D">
        <w:rPr>
          <w:rFonts w:ascii="Times New Roman" w:hAnsi="Times New Roman" w:cs="Times New Roman"/>
          <w:b/>
          <w:i/>
          <w:color w:val="FF0000"/>
          <w:sz w:val="24"/>
          <w:szCs w:val="24"/>
        </w:rPr>
        <w:t>P</w:t>
      </w:r>
      <w:r w:rsidRPr="005C7760">
        <w:rPr>
          <w:rFonts w:ascii="Times New Roman" w:hAnsi="Times New Roman" w:cs="Times New Roman"/>
          <w:b/>
          <w:i/>
          <w:color w:val="FF0000"/>
          <w:sz w:val="24"/>
          <w:szCs w:val="24"/>
        </w:rPr>
        <w:t xml:space="preserve">rogramları </w:t>
      </w:r>
      <w:r w:rsidR="00AB5D1D">
        <w:rPr>
          <w:rFonts w:ascii="Times New Roman" w:hAnsi="Times New Roman" w:cs="Times New Roman"/>
          <w:b/>
          <w:i/>
          <w:color w:val="FF0000"/>
          <w:sz w:val="24"/>
          <w:szCs w:val="24"/>
        </w:rPr>
        <w:t>K</w:t>
      </w:r>
      <w:r w:rsidRPr="00376693">
        <w:rPr>
          <w:rFonts w:ascii="Times New Roman" w:hAnsi="Times New Roman" w:cs="Times New Roman"/>
          <w:b/>
          <w:i/>
          <w:color w:val="FF0000"/>
          <w:sz w:val="24"/>
          <w:szCs w:val="24"/>
        </w:rPr>
        <w:t>oordinasyon</w:t>
      </w:r>
      <w:r w:rsidR="00644578">
        <w:rPr>
          <w:rFonts w:ascii="Times New Roman" w:hAnsi="Times New Roman" w:cs="Times New Roman"/>
          <w:b/>
          <w:i/>
          <w:color w:val="FF0000"/>
          <w:sz w:val="24"/>
          <w:szCs w:val="24"/>
        </w:rPr>
        <w:t>(Eşgüdüm)</w:t>
      </w:r>
      <w:r w:rsidR="00376693">
        <w:rPr>
          <w:rFonts w:ascii="Times New Roman" w:hAnsi="Times New Roman" w:cs="Times New Roman"/>
          <w:b/>
          <w:i/>
          <w:color w:val="2E74B5" w:themeColor="accent1" w:themeShade="BF"/>
          <w:sz w:val="24"/>
          <w:szCs w:val="24"/>
        </w:rPr>
        <w:t xml:space="preserve"> </w:t>
      </w:r>
      <w:r w:rsidR="00AB5D1D" w:rsidRPr="00AB5D1D">
        <w:rPr>
          <w:rFonts w:ascii="Times New Roman" w:hAnsi="Times New Roman" w:cs="Times New Roman"/>
          <w:b/>
          <w:i/>
          <w:color w:val="FF0000"/>
          <w:sz w:val="24"/>
          <w:szCs w:val="24"/>
        </w:rPr>
        <w:t>K</w:t>
      </w:r>
      <w:r w:rsidRPr="00577941">
        <w:rPr>
          <w:rFonts w:ascii="Times New Roman" w:hAnsi="Times New Roman" w:cs="Times New Roman"/>
          <w:b/>
          <w:i/>
          <w:color w:val="FF0000"/>
          <w:sz w:val="24"/>
          <w:szCs w:val="24"/>
        </w:rPr>
        <w:t xml:space="preserve">urullarının </w:t>
      </w:r>
      <w:r w:rsidR="00FC4C3E" w:rsidRPr="00577941">
        <w:rPr>
          <w:rFonts w:ascii="Times New Roman" w:hAnsi="Times New Roman" w:cs="Times New Roman"/>
          <w:b/>
          <w:i/>
          <w:color w:val="FF0000"/>
          <w:sz w:val="24"/>
          <w:szCs w:val="24"/>
        </w:rPr>
        <w:t>oluşturulması</w:t>
      </w:r>
      <w:r w:rsidR="00C52F13" w:rsidRPr="00577941">
        <w:rPr>
          <w:rFonts w:ascii="Times New Roman" w:hAnsi="Times New Roman" w:cs="Times New Roman"/>
          <w:b/>
          <w:i/>
          <w:color w:val="FF0000"/>
          <w:sz w:val="24"/>
          <w:szCs w:val="24"/>
        </w:rPr>
        <w:t xml:space="preserve"> </w:t>
      </w:r>
      <w:r w:rsidR="00E83F08" w:rsidRPr="00577941">
        <w:rPr>
          <w:rFonts w:ascii="Times New Roman" w:hAnsi="Times New Roman" w:cs="Times New Roman"/>
          <w:b/>
          <w:i/>
          <w:color w:val="FF0000"/>
          <w:sz w:val="24"/>
          <w:szCs w:val="24"/>
        </w:rPr>
        <w:t xml:space="preserve"> </w:t>
      </w:r>
    </w:p>
    <w:p w14:paraId="4FDDADDF" w14:textId="39BEDFE6" w:rsidR="003661B1" w:rsidRPr="00787912" w:rsidRDefault="00E83F08" w:rsidP="00EB52DD">
      <w:pPr>
        <w:ind w:firstLine="708"/>
        <w:jc w:val="both"/>
      </w:pPr>
      <w:r w:rsidRPr="00787912">
        <w:t xml:space="preserve">Planlama, Uygulama, Kontrol ve Önlem </w:t>
      </w:r>
      <w:r w:rsidR="001D6A1C" w:rsidRPr="00787912">
        <w:t xml:space="preserve">Alma </w:t>
      </w:r>
      <w:r w:rsidRPr="00787912">
        <w:t>(PUKÖ) döngüsü</w:t>
      </w:r>
      <w:r w:rsidR="00CA617E" w:rsidRPr="00787912">
        <w:t>;</w:t>
      </w:r>
      <w:r w:rsidRPr="00787912">
        <w:t xml:space="preserve"> yönetim sistemi, eğitim-öğretim, araştırma ve va</w:t>
      </w:r>
      <w:r w:rsidR="00A35AF0">
        <w:t xml:space="preserve">rsa toplumsal katkı süreçlerinde işletilmeli ve </w:t>
      </w:r>
      <w:r w:rsidRPr="00787912">
        <w:t xml:space="preserve">kalite güvence sistemi ile </w:t>
      </w:r>
      <w:r w:rsidR="00D369E2" w:rsidRPr="00787912">
        <w:t>bütünleştirilme</w:t>
      </w:r>
      <w:r w:rsidR="00C53124" w:rsidRPr="00787912">
        <w:t>li</w:t>
      </w:r>
      <w:r w:rsidR="00D369E2" w:rsidRPr="00787912">
        <w:t>dir</w:t>
      </w:r>
      <w:r w:rsidR="00C52F13" w:rsidRPr="00787912">
        <w:t xml:space="preserve">. </w:t>
      </w:r>
      <w:r w:rsidR="00CA617E" w:rsidRPr="00787912">
        <w:t>Ayrıca</w:t>
      </w:r>
      <w:r w:rsidR="004A780A" w:rsidRPr="00787912">
        <w:t>;</w:t>
      </w:r>
      <w:r w:rsidR="00CA617E" w:rsidRPr="00787912">
        <w:t xml:space="preserve"> birimlerin</w:t>
      </w:r>
      <w:r w:rsidR="004A780A" w:rsidRPr="00787912">
        <w:t xml:space="preserve"> </w:t>
      </w:r>
      <w:r w:rsidR="001D6A1C" w:rsidRPr="00787912">
        <w:t>ve öğrencilerin</w:t>
      </w:r>
      <w:r w:rsidR="00CA617E" w:rsidRPr="00787912">
        <w:t xml:space="preserve"> karar alma süreçlerine katılması, iç ve dış paydaşlar ile yapılandırılmış bir etkileşimin sağlanması, mezun izleme sisteminin etkinleştirilmesi</w:t>
      </w:r>
      <w:r w:rsidR="001D6A1C" w:rsidRPr="00787912">
        <w:t>,</w:t>
      </w:r>
      <w:r w:rsidR="00CA617E" w:rsidRPr="00787912">
        <w:t xml:space="preserve"> programların sürekli izlenmesi</w:t>
      </w:r>
      <w:r w:rsidR="001D6A1C" w:rsidRPr="00787912">
        <w:t>,</w:t>
      </w:r>
      <w:r w:rsidR="00CA617E" w:rsidRPr="00787912">
        <w:t xml:space="preserve"> güncellenmesi ve program yeterliliklerine ulaşılıp ulaşılmadığının izlenmesi amacıyla gerekli </w:t>
      </w:r>
      <w:r w:rsidR="00D369E2" w:rsidRPr="00787912">
        <w:t>düzenekler</w:t>
      </w:r>
      <w:r w:rsidR="00CA617E" w:rsidRPr="00787912">
        <w:t xml:space="preserve"> oluşturulmalıdır</w:t>
      </w:r>
      <w:r w:rsidR="00352A21" w:rsidRPr="00787912">
        <w:t xml:space="preserve"> </w:t>
      </w:r>
      <w:r w:rsidRPr="00787912">
        <w:rPr>
          <w:b/>
          <w:i/>
        </w:rPr>
        <w:t>(Kalite Güvence Sistemi, YÖAK)</w:t>
      </w:r>
      <w:r w:rsidRPr="00787912">
        <w:t xml:space="preserve">. </w:t>
      </w:r>
    </w:p>
    <w:p w14:paraId="16D182DC" w14:textId="77777777" w:rsidR="008D2BC9" w:rsidRDefault="008D2BC9" w:rsidP="00C52F13">
      <w:pPr>
        <w:jc w:val="both"/>
      </w:pPr>
    </w:p>
    <w:p w14:paraId="066411A4" w14:textId="5B937074" w:rsidR="00902B3B" w:rsidRDefault="00902B3B" w:rsidP="00EB52DD">
      <w:pPr>
        <w:ind w:firstLine="708"/>
        <w:jc w:val="both"/>
      </w:pPr>
      <w:r w:rsidRPr="00787912">
        <w:t xml:space="preserve">Bu bağlamda, </w:t>
      </w:r>
      <w:r w:rsidR="007A654D" w:rsidRPr="00787912">
        <w:t>E</w:t>
      </w:r>
      <w:r w:rsidRPr="00787912">
        <w:t xml:space="preserve">ğitim </w:t>
      </w:r>
      <w:r w:rsidR="007A654D" w:rsidRPr="00787912">
        <w:t>P</w:t>
      </w:r>
      <w:r w:rsidRPr="00787912">
        <w:t xml:space="preserve">rogramları </w:t>
      </w:r>
      <w:r w:rsidR="007A654D" w:rsidRPr="00787912">
        <w:t>K</w:t>
      </w:r>
      <w:r w:rsidRPr="00787912">
        <w:t xml:space="preserve">oordinasyon </w:t>
      </w:r>
      <w:r w:rsidR="007A654D" w:rsidRPr="00787912">
        <w:t>K</w:t>
      </w:r>
      <w:r w:rsidRPr="00787912">
        <w:t>urul</w:t>
      </w:r>
      <w:r w:rsidR="00023A63" w:rsidRPr="00787912">
        <w:t>u</w:t>
      </w:r>
      <w:r w:rsidR="00CF2F25">
        <w:t>’</w:t>
      </w:r>
      <w:r w:rsidR="00023A63" w:rsidRPr="00787912">
        <w:t xml:space="preserve">na bağlı </w:t>
      </w:r>
      <w:r w:rsidRPr="00787912">
        <w:rPr>
          <w:i/>
        </w:rPr>
        <w:t>program yeterlilikleri değerlendirme</w:t>
      </w:r>
      <w:r w:rsidR="007A654D" w:rsidRPr="00787912">
        <w:rPr>
          <w:i/>
        </w:rPr>
        <w:t>,</w:t>
      </w:r>
      <w:r w:rsidR="00D369E2" w:rsidRPr="00787912">
        <w:rPr>
          <w:i/>
        </w:rPr>
        <w:t xml:space="preserve"> </w:t>
      </w:r>
      <w:r w:rsidRPr="00787912">
        <w:rPr>
          <w:i/>
        </w:rPr>
        <w:t>akran öğrenci, mezun izleme</w:t>
      </w:r>
      <w:r w:rsidR="008D6E42" w:rsidRPr="00787912">
        <w:rPr>
          <w:i/>
        </w:rPr>
        <w:t xml:space="preserve">, </w:t>
      </w:r>
      <w:r w:rsidRPr="00787912">
        <w:rPr>
          <w:i/>
        </w:rPr>
        <w:t>seçmeli dersler</w:t>
      </w:r>
      <w:r w:rsidR="00D369E2" w:rsidRPr="00787912">
        <w:rPr>
          <w:i/>
        </w:rPr>
        <w:t xml:space="preserve"> </w:t>
      </w:r>
      <w:r w:rsidR="008627EE" w:rsidRPr="00787912">
        <w:t>–</w:t>
      </w:r>
      <w:r w:rsidRPr="00787912">
        <w:t xml:space="preserve"> </w:t>
      </w:r>
      <w:r w:rsidR="00B1475C" w:rsidRPr="00787912">
        <w:rPr>
          <w:i/>
        </w:rPr>
        <w:t>staj</w:t>
      </w:r>
      <w:r w:rsidR="00376693">
        <w:rPr>
          <w:i/>
        </w:rPr>
        <w:t xml:space="preserve"> ve proje</w:t>
      </w:r>
      <w:r w:rsidRPr="00787912">
        <w:rPr>
          <w:i/>
        </w:rPr>
        <w:t xml:space="preserve"> yürütme</w:t>
      </w:r>
      <w:r w:rsidR="00D369E2" w:rsidRPr="00787912">
        <w:rPr>
          <w:i/>
        </w:rPr>
        <w:t xml:space="preserve"> </w:t>
      </w:r>
      <w:r w:rsidR="00D369E2" w:rsidRPr="00787912">
        <w:t xml:space="preserve">gibi alt komisyonlar </w:t>
      </w:r>
      <w:r w:rsidRPr="00787912">
        <w:t>oluşturmalıdır</w:t>
      </w:r>
      <w:r w:rsidR="00D369E2" w:rsidRPr="00787912">
        <w:t xml:space="preserve">. Şekil 1’de </w:t>
      </w:r>
      <w:r w:rsidR="00B1475C" w:rsidRPr="00787912">
        <w:t>örnek bir model sunulmaktadır.</w:t>
      </w:r>
    </w:p>
    <w:p w14:paraId="5B5CBFE2" w14:textId="77777777" w:rsidR="008D2BC9" w:rsidRPr="008D2BC9" w:rsidRDefault="008D2BC9" w:rsidP="00C52F13">
      <w:pPr>
        <w:jc w:val="both"/>
      </w:pPr>
    </w:p>
    <w:p w14:paraId="154A82DD" w14:textId="77777777" w:rsidR="00E83F08" w:rsidRPr="00046CB8" w:rsidRDefault="00902B3B" w:rsidP="009C0734">
      <w:pPr>
        <w:ind w:left="360"/>
        <w:rPr>
          <w:b/>
        </w:rPr>
      </w:pPr>
      <w:r w:rsidRPr="00046CB8">
        <w:rPr>
          <w:b/>
          <w:noProof/>
        </w:rPr>
        <w:drawing>
          <wp:inline distT="0" distB="0" distL="0" distR="0" wp14:anchorId="29A49F12" wp14:editId="7772D520">
            <wp:extent cx="5507665" cy="3097454"/>
            <wp:effectExtent l="25400" t="25400" r="29845" b="273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526075" cy="3107808"/>
                    </a:xfrm>
                    <a:prstGeom prst="rect">
                      <a:avLst/>
                    </a:prstGeom>
                    <a:ln w="19050">
                      <a:solidFill>
                        <a:schemeClr val="tx1"/>
                      </a:solidFill>
                    </a:ln>
                  </pic:spPr>
                </pic:pic>
              </a:graphicData>
            </a:graphic>
          </wp:inline>
        </w:drawing>
      </w:r>
    </w:p>
    <w:p w14:paraId="01A150E7" w14:textId="23757B34" w:rsidR="001D6A1C" w:rsidRDefault="001D6A1C" w:rsidP="001D6A1C">
      <w:pPr>
        <w:ind w:left="360"/>
      </w:pPr>
      <w:r w:rsidRPr="001D1A59">
        <w:rPr>
          <w:color w:val="FF0000"/>
        </w:rPr>
        <w:t>Şekil 1</w:t>
      </w:r>
      <w:r w:rsidR="001D1A59" w:rsidRPr="001D1A59">
        <w:rPr>
          <w:color w:val="FF0000"/>
        </w:rPr>
        <w:t>.</w:t>
      </w:r>
      <w:r w:rsidRPr="001D1A59">
        <w:rPr>
          <w:color w:val="FF0000"/>
        </w:rPr>
        <w:t xml:space="preserve"> </w:t>
      </w:r>
      <w:r w:rsidR="00A768AA" w:rsidRPr="00A768AA">
        <w:t>Eğitim Programları Koordinasyon Kurulu Örnek Organizasyon Şeması</w:t>
      </w:r>
    </w:p>
    <w:p w14:paraId="6D043CF3" w14:textId="56A325EB" w:rsidR="008D2BC9" w:rsidRDefault="008D2BC9" w:rsidP="001D6A1C">
      <w:pPr>
        <w:ind w:left="360"/>
      </w:pPr>
    </w:p>
    <w:p w14:paraId="7FEA4286" w14:textId="2121B19B" w:rsidR="00C52F13" w:rsidRPr="001D1A59" w:rsidRDefault="00466765" w:rsidP="00577941">
      <w:pPr>
        <w:pStyle w:val="ListeParagraf"/>
        <w:numPr>
          <w:ilvl w:val="1"/>
          <w:numId w:val="9"/>
        </w:numPr>
        <w:ind w:left="709" w:hanging="425"/>
        <w:jc w:val="both"/>
        <w:rPr>
          <w:rFonts w:ascii="Times New Roman" w:hAnsi="Times New Roman" w:cs="Times New Roman"/>
          <w:b/>
          <w:i/>
          <w:color w:val="FF0000"/>
          <w:sz w:val="24"/>
          <w:szCs w:val="24"/>
        </w:rPr>
      </w:pPr>
      <w:r w:rsidRPr="001D1A59">
        <w:rPr>
          <w:rFonts w:ascii="Times New Roman" w:hAnsi="Times New Roman" w:cs="Times New Roman"/>
          <w:b/>
          <w:i/>
          <w:color w:val="FF0000"/>
          <w:sz w:val="24"/>
          <w:szCs w:val="24"/>
        </w:rPr>
        <w:lastRenderedPageBreak/>
        <w:t>Öğrenci katılımının sağlanması</w:t>
      </w:r>
      <w:r w:rsidR="002E5735" w:rsidRPr="001D1A59">
        <w:rPr>
          <w:rFonts w:ascii="Times New Roman" w:hAnsi="Times New Roman" w:cs="Times New Roman"/>
          <w:b/>
          <w:i/>
          <w:color w:val="FF0000"/>
          <w:sz w:val="24"/>
          <w:szCs w:val="24"/>
        </w:rPr>
        <w:t>,</w:t>
      </w:r>
      <w:r w:rsidRPr="001D1A59">
        <w:rPr>
          <w:rFonts w:ascii="Times New Roman" w:hAnsi="Times New Roman" w:cs="Times New Roman"/>
          <w:b/>
          <w:i/>
          <w:color w:val="FF0000"/>
          <w:sz w:val="24"/>
          <w:szCs w:val="24"/>
        </w:rPr>
        <w:t xml:space="preserve"> öğrencilerle etkili ve sistematik ileti</w:t>
      </w:r>
      <w:r w:rsidR="00C52F13" w:rsidRPr="001D1A59">
        <w:rPr>
          <w:rFonts w:ascii="Times New Roman" w:hAnsi="Times New Roman" w:cs="Times New Roman"/>
          <w:b/>
          <w:i/>
          <w:color w:val="FF0000"/>
          <w:sz w:val="24"/>
          <w:szCs w:val="24"/>
        </w:rPr>
        <w:t xml:space="preserve">şim </w:t>
      </w:r>
      <w:r w:rsidR="002E5735" w:rsidRPr="001D1A59">
        <w:rPr>
          <w:rFonts w:ascii="Times New Roman" w:hAnsi="Times New Roman" w:cs="Times New Roman"/>
          <w:b/>
          <w:i/>
          <w:color w:val="FF0000"/>
          <w:sz w:val="24"/>
          <w:szCs w:val="24"/>
        </w:rPr>
        <w:t>kanallarının oluşturulması</w:t>
      </w:r>
    </w:p>
    <w:p w14:paraId="7FE6B96E" w14:textId="361F88F3" w:rsidR="001A7C39" w:rsidRDefault="002E5735" w:rsidP="00AE1D70">
      <w:pPr>
        <w:ind w:firstLine="708"/>
        <w:jc w:val="both"/>
      </w:pPr>
      <w:r w:rsidRPr="00787912">
        <w:t xml:space="preserve">Fakülte </w:t>
      </w:r>
      <w:r w:rsidR="00466765" w:rsidRPr="00787912">
        <w:t xml:space="preserve">Eğitim Programları </w:t>
      </w:r>
      <w:r w:rsidRPr="00787912">
        <w:t>K</w:t>
      </w:r>
      <w:r w:rsidR="00466765" w:rsidRPr="00787912">
        <w:t xml:space="preserve">oordinasyon </w:t>
      </w:r>
      <w:r w:rsidRPr="00787912">
        <w:t>K</w:t>
      </w:r>
      <w:r w:rsidR="00466765" w:rsidRPr="00787912">
        <w:t>urul</w:t>
      </w:r>
      <w:r w:rsidRPr="00787912">
        <w:t>u</w:t>
      </w:r>
      <w:r w:rsidR="00466765" w:rsidRPr="00787912">
        <w:t xml:space="preserve"> yapılanması içinde </w:t>
      </w:r>
      <w:r w:rsidR="00466765" w:rsidRPr="00787912">
        <w:rPr>
          <w:b/>
          <w:i/>
        </w:rPr>
        <w:t>“</w:t>
      </w:r>
      <w:r w:rsidR="00466765" w:rsidRPr="00AE1D70">
        <w:rPr>
          <w:b/>
        </w:rPr>
        <w:t xml:space="preserve">öğrenci ofisleri </w:t>
      </w:r>
      <w:r w:rsidR="003E00D4" w:rsidRPr="00AE1D70">
        <w:rPr>
          <w:b/>
        </w:rPr>
        <w:t>/akran öğrenci b</w:t>
      </w:r>
      <w:r w:rsidR="005115A2" w:rsidRPr="00AE1D70">
        <w:rPr>
          <w:b/>
        </w:rPr>
        <w:t>irimi</w:t>
      </w:r>
      <w:r w:rsidR="003E00D4" w:rsidRPr="00787912">
        <w:rPr>
          <w:b/>
          <w:i/>
        </w:rPr>
        <w:t xml:space="preserve">” </w:t>
      </w:r>
      <w:r w:rsidR="002E3112" w:rsidRPr="00787912">
        <w:t>oluşturulmalı ve programlar öğrenci</w:t>
      </w:r>
      <w:r w:rsidR="00AE1D70">
        <w:t>n</w:t>
      </w:r>
      <w:r w:rsidR="002E3112" w:rsidRPr="00787912">
        <w:t>in öğrenim sürecinde aktif rol alma</w:t>
      </w:r>
      <w:r w:rsidR="00AE1D70">
        <w:t>sı</w:t>
      </w:r>
      <w:r w:rsidR="002E3112" w:rsidRPr="00787912">
        <w:t>nı teşvik edecek şekilde yürütülmelidir.</w:t>
      </w:r>
      <w:r w:rsidR="008D2BC9">
        <w:t xml:space="preserve"> </w:t>
      </w:r>
      <w:r w:rsidR="002E3112" w:rsidRPr="00787912">
        <w:t>Ö</w:t>
      </w:r>
      <w:r w:rsidR="00C52F13" w:rsidRPr="00787912">
        <w:t>ğrenci</w:t>
      </w:r>
      <w:r w:rsidR="00AE1D70">
        <w:t>nin</w:t>
      </w:r>
      <w:r w:rsidR="00466765" w:rsidRPr="00787912">
        <w:t xml:space="preserve"> karar verici mekani</w:t>
      </w:r>
      <w:r w:rsidR="00C52F13" w:rsidRPr="00787912">
        <w:t>zmalarda yer almas</w:t>
      </w:r>
      <w:r w:rsidR="002E3112" w:rsidRPr="00787912">
        <w:t>ı</w:t>
      </w:r>
      <w:r w:rsidR="000A0358" w:rsidRPr="00787912">
        <w:t xml:space="preserve">nın </w:t>
      </w:r>
      <w:r w:rsidR="00466765" w:rsidRPr="00787912">
        <w:t>sağlanma</w:t>
      </w:r>
      <w:r w:rsidR="00C52F13" w:rsidRPr="00787912">
        <w:t>s</w:t>
      </w:r>
      <w:r w:rsidR="00466765" w:rsidRPr="00787912">
        <w:t>ı (akran danışmanlık, akran öğrenme, akran asistanlık, öğrenc</w:t>
      </w:r>
      <w:r w:rsidR="00A334C4" w:rsidRPr="00787912">
        <w:t>i etkinlikleri organizasyonu, konferans düzenleme</w:t>
      </w:r>
      <w:r w:rsidR="006370ED" w:rsidRPr="00787912">
        <w:t xml:space="preserve"> vb</w:t>
      </w:r>
      <w:r w:rsidR="001D1A59" w:rsidRPr="00787912">
        <w:t>.</w:t>
      </w:r>
      <w:r w:rsidR="006370ED" w:rsidRPr="00787912">
        <w:t>),</w:t>
      </w:r>
      <w:r w:rsidR="0072220E" w:rsidRPr="00787912">
        <w:t xml:space="preserve"> araştırma p</w:t>
      </w:r>
      <w:r w:rsidR="00C52F13" w:rsidRPr="00787912">
        <w:t>rojelerine katılımı</w:t>
      </w:r>
      <w:r w:rsidR="008B7023" w:rsidRPr="00787912">
        <w:t>nın</w:t>
      </w:r>
      <w:r w:rsidR="00C52F13" w:rsidRPr="00787912">
        <w:t xml:space="preserve"> desteklenmes</w:t>
      </w:r>
      <w:r w:rsidR="0072220E" w:rsidRPr="00787912">
        <w:t>i,</w:t>
      </w:r>
      <w:r w:rsidR="00466765" w:rsidRPr="00787912">
        <w:t xml:space="preserve"> araştır</w:t>
      </w:r>
      <w:r w:rsidR="008B7023" w:rsidRPr="00787912">
        <w:t>ma</w:t>
      </w:r>
      <w:r w:rsidR="00466765" w:rsidRPr="00787912">
        <w:t xml:space="preserve">cılarla tartışma ve </w:t>
      </w:r>
      <w:r w:rsidR="001E0B18" w:rsidRPr="00787912">
        <w:t>tanışma günleri organize edilmes</w:t>
      </w:r>
      <w:r w:rsidR="00466765" w:rsidRPr="00787912">
        <w:t>i</w:t>
      </w:r>
      <w:r w:rsidR="002E3112" w:rsidRPr="00787912">
        <w:t xml:space="preserve">, disiplinlerarası takım çalışması ile yürütülen ve sahanın gerçek sorunlarının çözümüne yönelik yaklaşımların sergilendiği </w:t>
      </w:r>
      <w:r w:rsidR="006370ED" w:rsidRPr="00787912">
        <w:t>öğrenci projelerinin yürütülmesi</w:t>
      </w:r>
      <w:r w:rsidR="00AE1D70">
        <w:t xml:space="preserve"> ve </w:t>
      </w:r>
      <w:r w:rsidR="00A334C4" w:rsidRPr="00787912">
        <w:t>öğrenci tarafından yürütülen sosyal sorumluluk programlarının teşvik edilmesi</w:t>
      </w:r>
      <w:r w:rsidR="006370ED" w:rsidRPr="00787912">
        <w:t xml:space="preserve"> önemlidir.</w:t>
      </w:r>
    </w:p>
    <w:p w14:paraId="6D44D2CC" w14:textId="77777777" w:rsidR="008D2BC9" w:rsidRPr="00787912" w:rsidRDefault="008D2BC9" w:rsidP="001A7C39">
      <w:pPr>
        <w:jc w:val="both"/>
      </w:pPr>
    </w:p>
    <w:p w14:paraId="5164ABB1" w14:textId="631F9B2E" w:rsidR="00941C72" w:rsidRPr="001D1A59" w:rsidRDefault="00941C72" w:rsidP="00577941">
      <w:pPr>
        <w:pStyle w:val="ListeParagraf"/>
        <w:numPr>
          <w:ilvl w:val="1"/>
          <w:numId w:val="9"/>
        </w:numPr>
        <w:ind w:hanging="76"/>
        <w:jc w:val="both"/>
        <w:rPr>
          <w:rFonts w:ascii="Times New Roman" w:hAnsi="Times New Roman" w:cs="Times New Roman"/>
          <w:i/>
          <w:color w:val="FF0000"/>
          <w:sz w:val="24"/>
          <w:szCs w:val="24"/>
        </w:rPr>
      </w:pPr>
      <w:r w:rsidRPr="001D1A59">
        <w:rPr>
          <w:rFonts w:ascii="Times New Roman" w:hAnsi="Times New Roman" w:cs="Times New Roman"/>
          <w:b/>
          <w:i/>
          <w:color w:val="FF0000"/>
          <w:sz w:val="24"/>
          <w:szCs w:val="24"/>
        </w:rPr>
        <w:t>“</w:t>
      </w:r>
      <w:r w:rsidR="002805F0" w:rsidRPr="001D1A59">
        <w:rPr>
          <w:rFonts w:ascii="Times New Roman" w:hAnsi="Times New Roman" w:cs="Times New Roman"/>
          <w:b/>
          <w:i/>
          <w:color w:val="FF0000"/>
          <w:sz w:val="24"/>
          <w:szCs w:val="24"/>
        </w:rPr>
        <w:t xml:space="preserve">Eğiticilerin </w:t>
      </w:r>
      <w:r w:rsidR="00AE1D70">
        <w:rPr>
          <w:rFonts w:ascii="Times New Roman" w:hAnsi="Times New Roman" w:cs="Times New Roman"/>
          <w:b/>
          <w:i/>
          <w:color w:val="FF0000"/>
          <w:sz w:val="24"/>
          <w:szCs w:val="24"/>
        </w:rPr>
        <w:t>E</w:t>
      </w:r>
      <w:r w:rsidRPr="001D1A59">
        <w:rPr>
          <w:rFonts w:ascii="Times New Roman" w:hAnsi="Times New Roman" w:cs="Times New Roman"/>
          <w:b/>
          <w:i/>
          <w:color w:val="FF0000"/>
          <w:sz w:val="24"/>
          <w:szCs w:val="24"/>
        </w:rPr>
        <w:t xml:space="preserve">ğitimi” programlarının içeriğinin genişletilmesi </w:t>
      </w:r>
    </w:p>
    <w:p w14:paraId="7A786AC8" w14:textId="6E78C6ED" w:rsidR="00710023" w:rsidRDefault="002805F0" w:rsidP="00AE1D70">
      <w:pPr>
        <w:ind w:firstLine="708"/>
        <w:jc w:val="both"/>
      </w:pPr>
      <w:r w:rsidRPr="002805F0">
        <w:t>Eğiticilerin eğitimi uygulamaları</w:t>
      </w:r>
      <w:r w:rsidR="00691F50">
        <w:t>,</w:t>
      </w:r>
      <w:r w:rsidRPr="002805F0">
        <w:t xml:space="preserve"> doğrudan fakültelerin öncelikli öğrenme-öğretme stratejileri arasında yer almalıdır. </w:t>
      </w:r>
      <w:r w:rsidR="00941C72">
        <w:t xml:space="preserve">Bu alanda özellikle </w:t>
      </w:r>
      <w:r w:rsidR="00941C72" w:rsidRPr="00EA724E">
        <w:rPr>
          <w:i/>
        </w:rPr>
        <w:t>yenilikçi öğre</w:t>
      </w:r>
      <w:r>
        <w:rPr>
          <w:i/>
        </w:rPr>
        <w:t>n</w:t>
      </w:r>
      <w:r w:rsidR="00941C72" w:rsidRPr="00EA724E">
        <w:rPr>
          <w:i/>
        </w:rPr>
        <w:t>me –öğre</w:t>
      </w:r>
      <w:r>
        <w:rPr>
          <w:i/>
        </w:rPr>
        <w:t>t</w:t>
      </w:r>
      <w:r w:rsidR="00941C72" w:rsidRPr="00EA724E">
        <w:rPr>
          <w:i/>
        </w:rPr>
        <w:t>me yöntemleri, bilişim ve iletişim teknolojilerin</w:t>
      </w:r>
      <w:r w:rsidR="00941C72">
        <w:rPr>
          <w:i/>
        </w:rPr>
        <w:t>in</w:t>
      </w:r>
      <w:r w:rsidR="00941C72" w:rsidRPr="00EA724E">
        <w:rPr>
          <w:i/>
        </w:rPr>
        <w:t xml:space="preserve"> kullanımı, ders öğrenim çıktılarının değerlendirilmesi, öğretim süreçlerinin planlanması, yeterliliğe dayalı eğitim, mesleksel beceri eğitimleri, eğitim araştırmaları ve öğrenmenin güdülenmesi</w:t>
      </w:r>
      <w:r w:rsidR="00941C72" w:rsidRPr="00046CB8">
        <w:t xml:space="preserve"> vb. konuların da program kapsamında yer alması önemlidir. </w:t>
      </w:r>
      <w:r w:rsidR="00644578">
        <w:t>Her bir fakültede</w:t>
      </w:r>
      <w:r w:rsidR="00FA7384">
        <w:t>, hangi eğitimlerin alınması</w:t>
      </w:r>
      <w:r w:rsidR="00691F50">
        <w:t xml:space="preserve"> </w:t>
      </w:r>
      <w:r w:rsidR="00FA7384">
        <w:t>konusunda ihtiyaç analizi yap</w:t>
      </w:r>
      <w:r w:rsidR="00644578">
        <w:t>ılmal</w:t>
      </w:r>
      <w:r w:rsidR="00FA7384">
        <w:t xml:space="preserve">ı ve fakültenin ilgili kurullarında öğretim </w:t>
      </w:r>
      <w:r w:rsidR="00644578">
        <w:t>üyeleriyle bu konuları paylaşılmalıdır</w:t>
      </w:r>
      <w:r w:rsidR="00FA7384">
        <w:t>. Ayrıca, fakültelerin bu çalışmaların sürekliliğini sağlayacak y</w:t>
      </w:r>
      <w:r w:rsidR="008D2224">
        <w:t>apılanma içinde olmalıdır</w:t>
      </w:r>
      <w:r w:rsidR="00FA7384">
        <w:t>.</w:t>
      </w:r>
    </w:p>
    <w:p w14:paraId="7435E30B" w14:textId="77777777" w:rsidR="008D2BC9" w:rsidRDefault="008D2BC9" w:rsidP="009B45B5">
      <w:pPr>
        <w:jc w:val="both"/>
      </w:pPr>
    </w:p>
    <w:p w14:paraId="12EE1035" w14:textId="00C895A7" w:rsidR="00787912" w:rsidRDefault="00710023" w:rsidP="00947142">
      <w:pPr>
        <w:ind w:left="284" w:hanging="284"/>
        <w:jc w:val="both"/>
        <w:rPr>
          <w:b/>
        </w:rPr>
      </w:pPr>
      <w:r w:rsidRPr="00787912">
        <w:rPr>
          <w:b/>
        </w:rPr>
        <w:t>3</w:t>
      </w:r>
      <w:r w:rsidR="001D1A59" w:rsidRPr="00787912">
        <w:rPr>
          <w:b/>
        </w:rPr>
        <w:t>.</w:t>
      </w:r>
      <w:r w:rsidR="00DC246A" w:rsidRPr="00787912">
        <w:t xml:space="preserve"> </w:t>
      </w:r>
      <w:r w:rsidR="00DC246A" w:rsidRPr="00787912">
        <w:rPr>
          <w:b/>
        </w:rPr>
        <w:t>PROGRAM YETERLİKLERİNİN VE ÖĞRETİM PROGRAMLARININ GÖZDEN GEÇİRİLMESİ</w:t>
      </w:r>
    </w:p>
    <w:p w14:paraId="2A21E676" w14:textId="77777777" w:rsidR="008D2BC9" w:rsidRPr="00787912" w:rsidRDefault="008D2BC9" w:rsidP="00947142">
      <w:pPr>
        <w:ind w:left="284" w:hanging="284"/>
        <w:jc w:val="both"/>
      </w:pPr>
    </w:p>
    <w:p w14:paraId="2E4909FF" w14:textId="131F90D7" w:rsidR="008D2224" w:rsidRDefault="001A5659" w:rsidP="007E6F34">
      <w:pPr>
        <w:ind w:firstLine="708"/>
        <w:jc w:val="both"/>
      </w:pPr>
      <w:r w:rsidRPr="00787912">
        <w:t>F</w:t>
      </w:r>
      <w:r w:rsidR="008D2224">
        <w:t>akülteler</w:t>
      </w:r>
      <w:r w:rsidR="00B71D2F">
        <w:t>den</w:t>
      </w:r>
      <w:r w:rsidR="00075F47" w:rsidRPr="00787912">
        <w:t xml:space="preserve"> bekledikleri öğrenme çıktılarına ulaşmalarını güvence altına almaları için </w:t>
      </w:r>
      <w:r w:rsidR="00941C72" w:rsidRPr="00787912">
        <w:t>program</w:t>
      </w:r>
      <w:r w:rsidR="00F55CD4" w:rsidRPr="00787912">
        <w:t xml:space="preserve"> yeterliklerini</w:t>
      </w:r>
      <w:r w:rsidR="00075F47" w:rsidRPr="00787912">
        <w:t>,</w:t>
      </w:r>
      <w:r w:rsidR="00F55CD4" w:rsidRPr="00787912">
        <w:t xml:space="preserve"> ders kazanımları</w:t>
      </w:r>
      <w:r w:rsidR="00075F47" w:rsidRPr="00787912">
        <w:t>nı</w:t>
      </w:r>
      <w:r w:rsidR="00F55CD4" w:rsidRPr="00787912">
        <w:t xml:space="preserve"> gözden geçir</w:t>
      </w:r>
      <w:r w:rsidR="00075F47" w:rsidRPr="00787912">
        <w:t>meleri</w:t>
      </w:r>
      <w:r w:rsidR="00F55CD4" w:rsidRPr="00787912">
        <w:t xml:space="preserve">, seçmeli </w:t>
      </w:r>
      <w:r w:rsidR="00075F47" w:rsidRPr="00787912">
        <w:t>derslerini, öğrenme</w:t>
      </w:r>
      <w:r w:rsidR="00187D97" w:rsidRPr="00787912">
        <w:t xml:space="preserve"> ortamların</w:t>
      </w:r>
      <w:r w:rsidR="00075F47" w:rsidRPr="00787912">
        <w:t>ı,</w:t>
      </w:r>
      <w:r w:rsidRPr="00787912">
        <w:t xml:space="preserve"> </w:t>
      </w:r>
      <w:r w:rsidR="00F55CD4" w:rsidRPr="00787912">
        <w:t>öğretim yöntemlerini</w:t>
      </w:r>
      <w:r w:rsidRPr="00787912">
        <w:t xml:space="preserve">, </w:t>
      </w:r>
      <w:r w:rsidR="00F55CD4" w:rsidRPr="00787912">
        <w:t>ölçme</w:t>
      </w:r>
      <w:r w:rsidR="00075F47" w:rsidRPr="00787912">
        <w:t xml:space="preserve"> ve </w:t>
      </w:r>
      <w:r w:rsidR="00075F47" w:rsidRPr="00376693">
        <w:t>değerlendirme</w:t>
      </w:r>
      <w:r w:rsidR="00F55CD4" w:rsidRPr="00376693">
        <w:t xml:space="preserve"> </w:t>
      </w:r>
      <w:r w:rsidR="00075F47" w:rsidRPr="00376693">
        <w:t xml:space="preserve">yaklaşımlarını </w:t>
      </w:r>
      <w:r w:rsidR="004D3C87">
        <w:t>geliştirmeleri beklenmektedir</w:t>
      </w:r>
      <w:r w:rsidR="00AB3441">
        <w:t>.</w:t>
      </w:r>
      <w:r w:rsidR="00075F47" w:rsidRPr="00787912">
        <w:t xml:space="preserve"> </w:t>
      </w:r>
      <w:r w:rsidR="00AB3441">
        <w:t>Ö</w:t>
      </w:r>
      <w:r w:rsidR="00941C72" w:rsidRPr="00787912">
        <w:t xml:space="preserve">ğrencinin </w:t>
      </w:r>
      <w:r w:rsidR="00156410" w:rsidRPr="00787912">
        <w:t>fakültesinden mezun olduğu zaman</w:t>
      </w:r>
      <w:r w:rsidR="00941C72" w:rsidRPr="00787912">
        <w:t xml:space="preserve"> kazanması beklenen bilgi, beceri ve </w:t>
      </w:r>
      <w:r w:rsidR="00156410" w:rsidRPr="00787912">
        <w:t>yetkinliğin</w:t>
      </w:r>
      <w:r w:rsidR="00941C72" w:rsidRPr="00787912">
        <w:t xml:space="preserve"> evrensel boyutta gözden geçirilmesi önemlidir. </w:t>
      </w:r>
      <w:r w:rsidR="00156410" w:rsidRPr="00787912">
        <w:t>Fakülteler eğitim strateji ve politikalarını</w:t>
      </w:r>
      <w:r w:rsidR="00941C72" w:rsidRPr="00787912">
        <w:t xml:space="preserve"> gözden geçiri</w:t>
      </w:r>
      <w:r w:rsidR="00156410" w:rsidRPr="00787912">
        <w:t>rken</w:t>
      </w:r>
      <w:r w:rsidRPr="00787912">
        <w:t>, içinde bulundukları zaman diliminin yanında öğrencinin mezun ol</w:t>
      </w:r>
      <w:r w:rsidR="00AB3441">
        <w:t>acağı zaman dilimine</w:t>
      </w:r>
      <w:r w:rsidR="007E6F34">
        <w:t xml:space="preserve"> de</w:t>
      </w:r>
      <w:r w:rsidR="00AB3441">
        <w:t xml:space="preserve"> odaklanmalıdır. </w:t>
      </w:r>
      <w:r w:rsidRPr="00787912">
        <w:t xml:space="preserve"> </w:t>
      </w:r>
      <w:r w:rsidR="00156410" w:rsidRPr="00787912">
        <w:t>Program yeterl</w:t>
      </w:r>
      <w:r w:rsidR="00941C72" w:rsidRPr="00787912">
        <w:t xml:space="preserve">ikleri, öğrencinin mezuniyet sonrası iş yaşamına uyum sağlamasına yardımcı olmalı, öğrencinin iş </w:t>
      </w:r>
      <w:r w:rsidR="00156410" w:rsidRPr="00787912">
        <w:t xml:space="preserve">bulma </w:t>
      </w:r>
      <w:r w:rsidR="00941C72" w:rsidRPr="00787912">
        <w:t xml:space="preserve">olanaklarını zenginleştirmeli ve öğrenciye </w:t>
      </w:r>
      <w:r w:rsidR="00F44981">
        <w:t xml:space="preserve">ileri </w:t>
      </w:r>
      <w:r w:rsidR="00941C72" w:rsidRPr="00787912">
        <w:t>akademik çalışmalara katılma becerisi kazandırmalıdır.</w:t>
      </w:r>
      <w:r w:rsidR="00787912" w:rsidRPr="00787912">
        <w:t xml:space="preserve"> </w:t>
      </w:r>
      <w:r w:rsidR="00B444A0" w:rsidRPr="00787912">
        <w:t xml:space="preserve">Bologna </w:t>
      </w:r>
      <w:r w:rsidR="007E6F34">
        <w:t xml:space="preserve">Süreci </w:t>
      </w:r>
      <w:r w:rsidR="00B444A0" w:rsidRPr="00787912">
        <w:t>Koordinatörlüğü</w:t>
      </w:r>
      <w:r w:rsidR="00941C72" w:rsidRPr="00787912">
        <w:t xml:space="preserve"> ile i</w:t>
      </w:r>
      <w:r w:rsidR="00B444A0" w:rsidRPr="00787912">
        <w:t>şbirliği içinde program yeterl</w:t>
      </w:r>
      <w:r w:rsidR="00941C72" w:rsidRPr="00787912">
        <w:t>i</w:t>
      </w:r>
      <w:r w:rsidR="00B444A0" w:rsidRPr="00787912">
        <w:t>kleri</w:t>
      </w:r>
      <w:r w:rsidR="00941C72" w:rsidRPr="00787912">
        <w:t xml:space="preserve"> gözde</w:t>
      </w:r>
      <w:r w:rsidR="00B444A0" w:rsidRPr="00787912">
        <w:t xml:space="preserve">n geçirilmeli, </w:t>
      </w:r>
      <w:r w:rsidR="00941C72" w:rsidRPr="00787912">
        <w:t xml:space="preserve">iç </w:t>
      </w:r>
      <w:r w:rsidR="00B444A0" w:rsidRPr="00787912">
        <w:t xml:space="preserve">ve </w:t>
      </w:r>
      <w:r w:rsidR="006C3618" w:rsidRPr="00787912">
        <w:t>dış paydaşların görüşlerini dikkate alan</w:t>
      </w:r>
      <w:r w:rsidR="00941C72" w:rsidRPr="00787912">
        <w:t xml:space="preserve"> bir yaklaşım sergilenme</w:t>
      </w:r>
      <w:r w:rsidR="006C3618" w:rsidRPr="00787912">
        <w:t>lidir.</w:t>
      </w:r>
      <w:r w:rsidR="007E6F34">
        <w:t xml:space="preserve"> </w:t>
      </w:r>
    </w:p>
    <w:p w14:paraId="7947A8FC" w14:textId="36AC8C00" w:rsidR="00941C72" w:rsidRDefault="00941C72" w:rsidP="007E6F34">
      <w:pPr>
        <w:ind w:firstLine="708"/>
        <w:jc w:val="both"/>
      </w:pPr>
      <w:r w:rsidRPr="00787912">
        <w:t xml:space="preserve">Bu noktada izlenecek </w:t>
      </w:r>
      <w:r w:rsidR="00292485" w:rsidRPr="00787912">
        <w:t xml:space="preserve">bazı </w:t>
      </w:r>
      <w:r w:rsidRPr="00787912">
        <w:t xml:space="preserve">adımlar </w:t>
      </w:r>
      <w:r w:rsidR="008D2224">
        <w:t>şunlar olmalıdır</w:t>
      </w:r>
      <w:r w:rsidR="00292485" w:rsidRPr="00787912">
        <w:t>:</w:t>
      </w:r>
    </w:p>
    <w:p w14:paraId="42E68FA0" w14:textId="77777777" w:rsidR="008D2BC9" w:rsidRPr="00787912" w:rsidRDefault="008D2BC9" w:rsidP="00941C72">
      <w:pPr>
        <w:jc w:val="both"/>
      </w:pPr>
    </w:p>
    <w:p w14:paraId="2387D310" w14:textId="6ABC2B07" w:rsidR="001D1A59" w:rsidRPr="007E6F34" w:rsidRDefault="001D1A59" w:rsidP="00E732D7">
      <w:pPr>
        <w:pStyle w:val="ListeParagraf"/>
        <w:numPr>
          <w:ilvl w:val="0"/>
          <w:numId w:val="2"/>
        </w:numPr>
        <w:jc w:val="both"/>
        <w:rPr>
          <w:rFonts w:ascii="Times New Roman" w:hAnsi="Times New Roman" w:cs="Times New Roman"/>
          <w:sz w:val="24"/>
          <w:szCs w:val="24"/>
        </w:rPr>
      </w:pPr>
      <w:r w:rsidRPr="00787912">
        <w:rPr>
          <w:rFonts w:ascii="Times New Roman" w:hAnsi="Times New Roman" w:cs="Times New Roman"/>
          <w:sz w:val="24"/>
          <w:szCs w:val="24"/>
        </w:rPr>
        <w:t xml:space="preserve">Fakülte </w:t>
      </w:r>
      <w:r w:rsidR="004E6F60" w:rsidRPr="00376693">
        <w:rPr>
          <w:rFonts w:ascii="Times New Roman" w:hAnsi="Times New Roman" w:cs="Times New Roman"/>
          <w:sz w:val="24"/>
          <w:szCs w:val="24"/>
        </w:rPr>
        <w:t>D</w:t>
      </w:r>
      <w:r w:rsidRPr="00376693">
        <w:rPr>
          <w:rFonts w:ascii="Times New Roman" w:hAnsi="Times New Roman" w:cs="Times New Roman"/>
          <w:sz w:val="24"/>
          <w:szCs w:val="24"/>
        </w:rPr>
        <w:t xml:space="preserve">ış </w:t>
      </w:r>
      <w:r w:rsidR="004E6F60" w:rsidRPr="00376693">
        <w:rPr>
          <w:rFonts w:ascii="Times New Roman" w:hAnsi="Times New Roman" w:cs="Times New Roman"/>
          <w:sz w:val="24"/>
          <w:szCs w:val="24"/>
        </w:rPr>
        <w:t>P</w:t>
      </w:r>
      <w:r w:rsidRPr="00376693">
        <w:rPr>
          <w:rFonts w:ascii="Times New Roman" w:hAnsi="Times New Roman" w:cs="Times New Roman"/>
          <w:sz w:val="24"/>
          <w:szCs w:val="24"/>
        </w:rPr>
        <w:t xml:space="preserve">aydaş </w:t>
      </w:r>
      <w:r w:rsidR="004E6F60" w:rsidRPr="00376693">
        <w:rPr>
          <w:rFonts w:ascii="Times New Roman" w:hAnsi="Times New Roman" w:cs="Times New Roman"/>
          <w:sz w:val="24"/>
          <w:szCs w:val="24"/>
        </w:rPr>
        <w:t>D</w:t>
      </w:r>
      <w:r w:rsidRPr="00376693">
        <w:rPr>
          <w:rFonts w:ascii="Times New Roman" w:hAnsi="Times New Roman" w:cs="Times New Roman"/>
          <w:sz w:val="24"/>
          <w:szCs w:val="24"/>
        </w:rPr>
        <w:t xml:space="preserve">anışma </w:t>
      </w:r>
      <w:r w:rsidR="004E6F60" w:rsidRPr="00376693">
        <w:rPr>
          <w:rFonts w:ascii="Times New Roman" w:hAnsi="Times New Roman" w:cs="Times New Roman"/>
          <w:sz w:val="24"/>
          <w:szCs w:val="24"/>
        </w:rPr>
        <w:t>K</w:t>
      </w:r>
      <w:r w:rsidRPr="00376693">
        <w:rPr>
          <w:rFonts w:ascii="Times New Roman" w:hAnsi="Times New Roman" w:cs="Times New Roman"/>
          <w:sz w:val="24"/>
          <w:szCs w:val="24"/>
        </w:rPr>
        <w:t xml:space="preserve">urulu </w:t>
      </w:r>
      <w:r w:rsidRPr="00787912">
        <w:rPr>
          <w:rFonts w:ascii="Times New Roman" w:hAnsi="Times New Roman" w:cs="Times New Roman"/>
          <w:sz w:val="24"/>
          <w:szCs w:val="24"/>
        </w:rPr>
        <w:t xml:space="preserve">oluşturulmalıdır. Bu kurul, </w:t>
      </w:r>
      <w:r w:rsidRPr="007E6F34">
        <w:rPr>
          <w:rFonts w:ascii="Times New Roman" w:hAnsi="Times New Roman" w:cs="Times New Roman"/>
          <w:sz w:val="24"/>
          <w:szCs w:val="24"/>
        </w:rPr>
        <w:t>mezun öğrenciler, öğrenci aileleri, kamu ve özel sektör temsilcileri, sivil toplum kuruluşları gibi ilgili temsilcileri kapsamalıdır.</w:t>
      </w:r>
      <w:r w:rsidR="008D2224">
        <w:rPr>
          <w:rFonts w:ascii="Times New Roman" w:hAnsi="Times New Roman" w:cs="Times New Roman"/>
          <w:sz w:val="24"/>
          <w:szCs w:val="24"/>
        </w:rPr>
        <w:t xml:space="preserve"> Temsilciler, fakültenin strateji ve politikaları ile örtüşen ve gerçek yol gösterici adaylardan seçilmelidir.</w:t>
      </w:r>
    </w:p>
    <w:p w14:paraId="49EEB071" w14:textId="024ED790" w:rsidR="00B84BC1" w:rsidRPr="00376693" w:rsidRDefault="00B84BC1" w:rsidP="00E732D7">
      <w:pPr>
        <w:pStyle w:val="ListeParagraf"/>
        <w:numPr>
          <w:ilvl w:val="0"/>
          <w:numId w:val="2"/>
        </w:numPr>
        <w:jc w:val="both"/>
        <w:rPr>
          <w:rFonts w:ascii="Times New Roman" w:hAnsi="Times New Roman" w:cs="Times New Roman"/>
          <w:sz w:val="24"/>
          <w:szCs w:val="24"/>
        </w:rPr>
      </w:pPr>
      <w:r w:rsidRPr="00376693">
        <w:rPr>
          <w:rFonts w:ascii="Times New Roman" w:hAnsi="Times New Roman" w:cs="Times New Roman"/>
          <w:iCs/>
          <w:sz w:val="24"/>
          <w:szCs w:val="24"/>
        </w:rPr>
        <w:t xml:space="preserve">Üniversite misyon ve vizyonuna dayalı 3 yeterlik ile </w:t>
      </w:r>
      <w:r w:rsidR="007E6F34">
        <w:rPr>
          <w:rFonts w:ascii="Times New Roman" w:hAnsi="Times New Roman" w:cs="Times New Roman"/>
          <w:iCs/>
          <w:sz w:val="24"/>
          <w:szCs w:val="24"/>
        </w:rPr>
        <w:t>f</w:t>
      </w:r>
      <w:r w:rsidRPr="00376693">
        <w:rPr>
          <w:rFonts w:ascii="Times New Roman" w:hAnsi="Times New Roman" w:cs="Times New Roman"/>
          <w:iCs/>
          <w:sz w:val="24"/>
          <w:szCs w:val="24"/>
        </w:rPr>
        <w:t>akülte misyon ve vizyonuna dayalı 2 yeterlik ilk beş program yeterliği olarak düzenlenmelidir.</w:t>
      </w:r>
    </w:p>
    <w:p w14:paraId="7B70322B" w14:textId="10135C4F" w:rsidR="00941C72" w:rsidRPr="00376693" w:rsidRDefault="00941C72" w:rsidP="00E732D7">
      <w:pPr>
        <w:pStyle w:val="ListeParagraf"/>
        <w:numPr>
          <w:ilvl w:val="0"/>
          <w:numId w:val="2"/>
        </w:numPr>
        <w:jc w:val="both"/>
        <w:rPr>
          <w:rFonts w:ascii="Times New Roman" w:hAnsi="Times New Roman" w:cs="Times New Roman"/>
          <w:sz w:val="24"/>
          <w:szCs w:val="24"/>
        </w:rPr>
      </w:pPr>
      <w:r w:rsidRPr="00787912">
        <w:rPr>
          <w:rFonts w:ascii="Times New Roman" w:hAnsi="Times New Roman" w:cs="Times New Roman"/>
          <w:sz w:val="24"/>
          <w:szCs w:val="24"/>
        </w:rPr>
        <w:t>Program yeterlikleri</w:t>
      </w:r>
      <w:r w:rsidR="00B62813" w:rsidRPr="00787912">
        <w:rPr>
          <w:rFonts w:ascii="Times New Roman" w:hAnsi="Times New Roman" w:cs="Times New Roman"/>
          <w:sz w:val="24"/>
          <w:szCs w:val="24"/>
        </w:rPr>
        <w:t>nin sayısı</w:t>
      </w:r>
      <w:r w:rsidRPr="00787912">
        <w:rPr>
          <w:rFonts w:ascii="Times New Roman" w:hAnsi="Times New Roman" w:cs="Times New Roman"/>
          <w:sz w:val="24"/>
          <w:szCs w:val="24"/>
        </w:rPr>
        <w:t xml:space="preserve"> </w:t>
      </w:r>
      <w:r w:rsidR="00B62813" w:rsidRPr="00787912">
        <w:rPr>
          <w:rFonts w:ascii="Times New Roman" w:hAnsi="Times New Roman" w:cs="Times New Roman"/>
          <w:sz w:val="24"/>
          <w:szCs w:val="24"/>
        </w:rPr>
        <w:t xml:space="preserve">bilgi, beceri ve yetkinlik boyutlarını kapsayacak biçimde </w:t>
      </w:r>
      <w:r w:rsidR="00B62813" w:rsidRPr="000C6854">
        <w:rPr>
          <w:rFonts w:ascii="Times New Roman" w:hAnsi="Times New Roman" w:cs="Times New Roman"/>
          <w:b/>
          <w:color w:val="FF0000"/>
          <w:sz w:val="24"/>
          <w:szCs w:val="24"/>
        </w:rPr>
        <w:t>en çok</w:t>
      </w:r>
      <w:r w:rsidRPr="000C6854">
        <w:rPr>
          <w:rFonts w:ascii="Times New Roman" w:hAnsi="Times New Roman" w:cs="Times New Roman"/>
          <w:b/>
          <w:color w:val="FF0000"/>
          <w:sz w:val="24"/>
          <w:szCs w:val="24"/>
        </w:rPr>
        <w:t xml:space="preserve"> </w:t>
      </w:r>
      <w:r w:rsidR="00B84BC1">
        <w:rPr>
          <w:rFonts w:ascii="Times New Roman" w:hAnsi="Times New Roman" w:cs="Times New Roman"/>
          <w:b/>
          <w:color w:val="FF0000"/>
          <w:sz w:val="24"/>
          <w:szCs w:val="24"/>
        </w:rPr>
        <w:t>15</w:t>
      </w:r>
      <w:r w:rsidR="00B84BC1">
        <w:rPr>
          <w:rFonts w:ascii="Times New Roman" w:hAnsi="Times New Roman" w:cs="Times New Roman"/>
          <w:color w:val="FF0000"/>
          <w:sz w:val="24"/>
          <w:szCs w:val="24"/>
        </w:rPr>
        <w:t xml:space="preserve">, </w:t>
      </w:r>
      <w:r w:rsidR="00B84BC1" w:rsidRPr="00376693">
        <w:rPr>
          <w:rFonts w:ascii="Times New Roman" w:hAnsi="Times New Roman" w:cs="Times New Roman"/>
          <w:sz w:val="24"/>
          <w:szCs w:val="24"/>
        </w:rPr>
        <w:t>tüm program yeterliklerinin sayısı ise</w:t>
      </w:r>
      <w:r w:rsidR="00AB3441" w:rsidRPr="007E6F34">
        <w:rPr>
          <w:rFonts w:ascii="Times New Roman" w:hAnsi="Times New Roman" w:cs="Times New Roman"/>
          <w:sz w:val="24"/>
          <w:szCs w:val="24"/>
        </w:rPr>
        <w:t>,</w:t>
      </w:r>
      <w:r w:rsidR="00AB3441">
        <w:rPr>
          <w:rFonts w:ascii="Times New Roman" w:hAnsi="Times New Roman" w:cs="Times New Roman"/>
          <w:color w:val="FF0000"/>
          <w:sz w:val="24"/>
          <w:szCs w:val="24"/>
        </w:rPr>
        <w:t xml:space="preserve"> </w:t>
      </w:r>
      <w:r w:rsidR="00AB3441" w:rsidRPr="00376693">
        <w:rPr>
          <w:rFonts w:ascii="Times New Roman" w:hAnsi="Times New Roman" w:cs="Times New Roman"/>
          <w:sz w:val="24"/>
          <w:szCs w:val="24"/>
        </w:rPr>
        <w:t xml:space="preserve">b </w:t>
      </w:r>
      <w:r w:rsidR="007E6F34">
        <w:rPr>
          <w:rFonts w:ascii="Times New Roman" w:hAnsi="Times New Roman" w:cs="Times New Roman"/>
          <w:sz w:val="24"/>
          <w:szCs w:val="24"/>
        </w:rPr>
        <w:t xml:space="preserve">maddesinde </w:t>
      </w:r>
      <w:r w:rsidR="00AB3441" w:rsidRPr="00376693">
        <w:rPr>
          <w:rFonts w:ascii="Times New Roman" w:hAnsi="Times New Roman" w:cs="Times New Roman"/>
          <w:sz w:val="24"/>
          <w:szCs w:val="24"/>
        </w:rPr>
        <w:t>tanımlanan 5 yeterlik ile birlikte toplam</w:t>
      </w:r>
      <w:r w:rsidR="00B84BC1" w:rsidRPr="00376693">
        <w:rPr>
          <w:rFonts w:ascii="Times New Roman" w:hAnsi="Times New Roman" w:cs="Times New Roman"/>
          <w:sz w:val="24"/>
          <w:szCs w:val="24"/>
        </w:rPr>
        <w:t xml:space="preserve"> </w:t>
      </w:r>
      <w:r w:rsidR="00AB3441" w:rsidRPr="00376693">
        <w:rPr>
          <w:rFonts w:ascii="Times New Roman" w:hAnsi="Times New Roman" w:cs="Times New Roman"/>
          <w:b/>
          <w:color w:val="FF0000"/>
          <w:sz w:val="24"/>
          <w:szCs w:val="24"/>
        </w:rPr>
        <w:t>20</w:t>
      </w:r>
      <w:r w:rsidR="00AB3441" w:rsidRPr="00376693">
        <w:rPr>
          <w:rFonts w:ascii="Times New Roman" w:hAnsi="Times New Roman" w:cs="Times New Roman"/>
          <w:b/>
          <w:sz w:val="24"/>
          <w:szCs w:val="24"/>
        </w:rPr>
        <w:t xml:space="preserve"> </w:t>
      </w:r>
      <w:r w:rsidR="00B62813" w:rsidRPr="00376693">
        <w:rPr>
          <w:rFonts w:ascii="Times New Roman" w:hAnsi="Times New Roman" w:cs="Times New Roman"/>
          <w:sz w:val="24"/>
          <w:szCs w:val="24"/>
        </w:rPr>
        <w:t xml:space="preserve">olmalıdır. </w:t>
      </w:r>
    </w:p>
    <w:p w14:paraId="1A41A1E5" w14:textId="3A241534" w:rsidR="00941C72" w:rsidRPr="00787912" w:rsidRDefault="00B62813" w:rsidP="00E732D7">
      <w:pPr>
        <w:pStyle w:val="ListeParagraf"/>
        <w:numPr>
          <w:ilvl w:val="0"/>
          <w:numId w:val="2"/>
        </w:numPr>
        <w:jc w:val="both"/>
        <w:rPr>
          <w:rFonts w:ascii="Times New Roman" w:hAnsi="Times New Roman" w:cs="Times New Roman"/>
          <w:sz w:val="24"/>
          <w:szCs w:val="24"/>
        </w:rPr>
      </w:pPr>
      <w:r w:rsidRPr="00787912">
        <w:rPr>
          <w:rFonts w:ascii="Times New Roman" w:hAnsi="Times New Roman" w:cs="Times New Roman"/>
          <w:sz w:val="24"/>
          <w:szCs w:val="24"/>
        </w:rPr>
        <w:lastRenderedPageBreak/>
        <w:t>Ders ö</w:t>
      </w:r>
      <w:r w:rsidR="00941C72" w:rsidRPr="00787912">
        <w:rPr>
          <w:rFonts w:ascii="Times New Roman" w:hAnsi="Times New Roman" w:cs="Times New Roman"/>
          <w:sz w:val="24"/>
          <w:szCs w:val="24"/>
        </w:rPr>
        <w:t xml:space="preserve">ğrenme kazanımları </w:t>
      </w:r>
      <w:r w:rsidRPr="00787912">
        <w:rPr>
          <w:rFonts w:ascii="Times New Roman" w:hAnsi="Times New Roman" w:cs="Times New Roman"/>
          <w:sz w:val="24"/>
          <w:szCs w:val="24"/>
        </w:rPr>
        <w:t xml:space="preserve">bilgi, beceri ve yetkinlik boyutlarını kapsayacak </w:t>
      </w:r>
      <w:r w:rsidRPr="00376693">
        <w:rPr>
          <w:rFonts w:ascii="Times New Roman" w:hAnsi="Times New Roman" w:cs="Times New Roman"/>
          <w:sz w:val="24"/>
          <w:szCs w:val="24"/>
        </w:rPr>
        <w:t>biçimde</w:t>
      </w:r>
      <w:r w:rsidRPr="000C6854">
        <w:rPr>
          <w:rFonts w:ascii="Times New Roman" w:hAnsi="Times New Roman" w:cs="Times New Roman"/>
          <w:b/>
          <w:color w:val="FF0000"/>
          <w:sz w:val="24"/>
          <w:szCs w:val="24"/>
        </w:rPr>
        <w:t xml:space="preserve"> </w:t>
      </w:r>
      <w:r w:rsidR="00941C72" w:rsidRPr="000C6854">
        <w:rPr>
          <w:rFonts w:ascii="Times New Roman" w:hAnsi="Times New Roman" w:cs="Times New Roman"/>
          <w:b/>
          <w:color w:val="FF0000"/>
          <w:sz w:val="24"/>
          <w:szCs w:val="24"/>
        </w:rPr>
        <w:t xml:space="preserve">en </w:t>
      </w:r>
      <w:r w:rsidRPr="000C6854">
        <w:rPr>
          <w:rFonts w:ascii="Times New Roman" w:hAnsi="Times New Roman" w:cs="Times New Roman"/>
          <w:b/>
          <w:color w:val="FF0000"/>
          <w:sz w:val="24"/>
          <w:szCs w:val="24"/>
        </w:rPr>
        <w:t>çok</w:t>
      </w:r>
      <w:r w:rsidR="00941C72" w:rsidRPr="000C6854">
        <w:rPr>
          <w:rFonts w:ascii="Times New Roman" w:hAnsi="Times New Roman" w:cs="Times New Roman"/>
          <w:b/>
          <w:color w:val="FF0000"/>
          <w:sz w:val="24"/>
          <w:szCs w:val="24"/>
        </w:rPr>
        <w:t xml:space="preserve"> </w:t>
      </w:r>
      <w:r w:rsidRPr="000C6854">
        <w:rPr>
          <w:rFonts w:ascii="Times New Roman" w:hAnsi="Times New Roman" w:cs="Times New Roman"/>
          <w:b/>
          <w:color w:val="FF0000"/>
          <w:sz w:val="24"/>
          <w:szCs w:val="24"/>
        </w:rPr>
        <w:t>10</w:t>
      </w:r>
      <w:r w:rsidR="00941C72" w:rsidRPr="000C6854">
        <w:rPr>
          <w:rFonts w:ascii="Times New Roman" w:hAnsi="Times New Roman" w:cs="Times New Roman"/>
          <w:b/>
          <w:color w:val="FF0000"/>
          <w:sz w:val="24"/>
          <w:szCs w:val="24"/>
        </w:rPr>
        <w:t xml:space="preserve"> </w:t>
      </w:r>
      <w:r w:rsidRPr="00787912">
        <w:rPr>
          <w:rFonts w:ascii="Times New Roman" w:hAnsi="Times New Roman" w:cs="Times New Roman"/>
          <w:sz w:val="24"/>
          <w:szCs w:val="24"/>
        </w:rPr>
        <w:t>olmalıdır</w:t>
      </w:r>
      <w:r w:rsidR="00941C72" w:rsidRPr="00787912">
        <w:rPr>
          <w:rFonts w:ascii="Times New Roman" w:hAnsi="Times New Roman" w:cs="Times New Roman"/>
          <w:sz w:val="24"/>
          <w:szCs w:val="24"/>
        </w:rPr>
        <w:t>.</w:t>
      </w:r>
    </w:p>
    <w:p w14:paraId="56C81452" w14:textId="77777777" w:rsidR="000B4107" w:rsidRPr="00787912" w:rsidRDefault="000B4107" w:rsidP="000B4107">
      <w:pPr>
        <w:pStyle w:val="ListeParagraf"/>
        <w:numPr>
          <w:ilvl w:val="0"/>
          <w:numId w:val="2"/>
        </w:numPr>
        <w:jc w:val="both"/>
        <w:rPr>
          <w:rFonts w:ascii="Times New Roman" w:hAnsi="Times New Roman" w:cs="Times New Roman"/>
          <w:sz w:val="24"/>
          <w:szCs w:val="24"/>
        </w:rPr>
      </w:pPr>
      <w:r w:rsidRPr="00787912">
        <w:rPr>
          <w:rFonts w:ascii="Times New Roman" w:hAnsi="Times New Roman" w:cs="Times New Roman"/>
          <w:sz w:val="24"/>
          <w:szCs w:val="24"/>
        </w:rPr>
        <w:t>Program yeterlikleri ve ders öğrenme kazanımları ölçülebilir ve gözlenebilir olmalıdır.</w:t>
      </w:r>
    </w:p>
    <w:p w14:paraId="6016734E" w14:textId="6BF14DDF" w:rsidR="000B4107" w:rsidRPr="00376693" w:rsidRDefault="000B4107" w:rsidP="000B4107">
      <w:pPr>
        <w:pStyle w:val="ListeParagraf"/>
        <w:numPr>
          <w:ilvl w:val="0"/>
          <w:numId w:val="2"/>
        </w:numPr>
        <w:jc w:val="both"/>
        <w:rPr>
          <w:rFonts w:ascii="Times New Roman" w:hAnsi="Times New Roman" w:cs="Times New Roman"/>
          <w:sz w:val="24"/>
          <w:szCs w:val="24"/>
        </w:rPr>
      </w:pPr>
      <w:r w:rsidRPr="00787912">
        <w:rPr>
          <w:rFonts w:ascii="Times New Roman" w:hAnsi="Times New Roman" w:cs="Times New Roman"/>
          <w:sz w:val="24"/>
          <w:szCs w:val="24"/>
        </w:rPr>
        <w:t xml:space="preserve">Program yeterliklerinin, </w:t>
      </w:r>
      <w:r w:rsidR="006C3811" w:rsidRPr="00376693">
        <w:rPr>
          <w:rFonts w:ascii="Times New Roman" w:hAnsi="Times New Roman" w:cs="Times New Roman"/>
          <w:sz w:val="24"/>
          <w:szCs w:val="24"/>
        </w:rPr>
        <w:t xml:space="preserve">Türkiye Yükseköğretim Yeterlikler Çerçevesi </w:t>
      </w:r>
      <w:r w:rsidR="003D6C46">
        <w:rPr>
          <w:rFonts w:ascii="Times New Roman" w:hAnsi="Times New Roman" w:cs="Times New Roman"/>
          <w:sz w:val="24"/>
          <w:szCs w:val="24"/>
        </w:rPr>
        <w:t>nde</w:t>
      </w:r>
      <w:r w:rsidR="006C3811" w:rsidRPr="00376693">
        <w:rPr>
          <w:rFonts w:ascii="Times New Roman" w:hAnsi="Times New Roman" w:cs="Times New Roman"/>
          <w:sz w:val="24"/>
          <w:szCs w:val="24"/>
        </w:rPr>
        <w:t xml:space="preserve">(TYYÇ) </w:t>
      </w:r>
      <w:r w:rsidR="003D6C46">
        <w:rPr>
          <w:rFonts w:ascii="Times New Roman" w:hAnsi="Times New Roman" w:cs="Times New Roman"/>
          <w:sz w:val="24"/>
          <w:szCs w:val="24"/>
        </w:rPr>
        <w:t xml:space="preserve">yer alan </w:t>
      </w:r>
      <w:r w:rsidRPr="00376693">
        <w:rPr>
          <w:rFonts w:ascii="Times New Roman" w:hAnsi="Times New Roman" w:cs="Times New Roman"/>
          <w:sz w:val="24"/>
          <w:szCs w:val="24"/>
        </w:rPr>
        <w:t>yeterliklerin</w:t>
      </w:r>
      <w:r w:rsidR="006C3811" w:rsidRPr="00376693">
        <w:rPr>
          <w:rFonts w:ascii="Times New Roman" w:hAnsi="Times New Roman" w:cs="Times New Roman"/>
          <w:sz w:val="24"/>
          <w:szCs w:val="24"/>
        </w:rPr>
        <w:t>in</w:t>
      </w:r>
      <w:r w:rsidRPr="00376693">
        <w:rPr>
          <w:rFonts w:ascii="Times New Roman" w:hAnsi="Times New Roman" w:cs="Times New Roman"/>
          <w:sz w:val="24"/>
          <w:szCs w:val="24"/>
        </w:rPr>
        <w:t xml:space="preserve"> hangileriyle örtüştüğü belirlenmelidir.</w:t>
      </w:r>
    </w:p>
    <w:p w14:paraId="62EC94D9" w14:textId="561034AC" w:rsidR="00941C72" w:rsidRDefault="00941C72" w:rsidP="000B4107">
      <w:pPr>
        <w:pStyle w:val="ListeParagraf"/>
        <w:numPr>
          <w:ilvl w:val="0"/>
          <w:numId w:val="2"/>
        </w:numPr>
        <w:jc w:val="both"/>
        <w:rPr>
          <w:rFonts w:ascii="Times New Roman" w:hAnsi="Times New Roman" w:cs="Times New Roman"/>
          <w:sz w:val="24"/>
          <w:szCs w:val="24"/>
        </w:rPr>
      </w:pPr>
      <w:r w:rsidRPr="00787912">
        <w:rPr>
          <w:rFonts w:ascii="Times New Roman" w:hAnsi="Times New Roman" w:cs="Times New Roman"/>
          <w:sz w:val="24"/>
          <w:szCs w:val="24"/>
        </w:rPr>
        <w:t>Ders</w:t>
      </w:r>
      <w:r w:rsidR="003D6C46">
        <w:rPr>
          <w:rFonts w:ascii="Times New Roman" w:hAnsi="Times New Roman" w:cs="Times New Roman"/>
          <w:sz w:val="24"/>
          <w:szCs w:val="24"/>
        </w:rPr>
        <w:t xml:space="preserve"> ve ders </w:t>
      </w:r>
      <w:r w:rsidR="000B4107" w:rsidRPr="00787912">
        <w:rPr>
          <w:rFonts w:ascii="Times New Roman" w:hAnsi="Times New Roman" w:cs="Times New Roman"/>
          <w:sz w:val="24"/>
          <w:szCs w:val="24"/>
        </w:rPr>
        <w:t>öğrenme kazanımlarının hangi program yeterliği</w:t>
      </w:r>
      <w:r w:rsidRPr="00787912">
        <w:rPr>
          <w:rFonts w:ascii="Times New Roman" w:hAnsi="Times New Roman" w:cs="Times New Roman"/>
          <w:sz w:val="24"/>
          <w:szCs w:val="24"/>
        </w:rPr>
        <w:t xml:space="preserve"> ile örtüştü</w:t>
      </w:r>
      <w:r w:rsidR="000B4107" w:rsidRPr="00787912">
        <w:rPr>
          <w:rFonts w:ascii="Times New Roman" w:hAnsi="Times New Roman" w:cs="Times New Roman"/>
          <w:sz w:val="24"/>
          <w:szCs w:val="24"/>
        </w:rPr>
        <w:t>ğü belirlenmelidir</w:t>
      </w:r>
      <w:r w:rsidR="00AF3493" w:rsidRPr="00787912">
        <w:rPr>
          <w:rFonts w:ascii="Times New Roman" w:hAnsi="Times New Roman" w:cs="Times New Roman"/>
          <w:sz w:val="24"/>
          <w:szCs w:val="24"/>
        </w:rPr>
        <w:t>.</w:t>
      </w:r>
    </w:p>
    <w:p w14:paraId="7EDC69AC" w14:textId="77777777" w:rsidR="00AB3441" w:rsidRPr="00376693" w:rsidRDefault="00AB3441" w:rsidP="00490BBC">
      <w:pPr>
        <w:ind w:firstLine="708"/>
        <w:jc w:val="both"/>
      </w:pPr>
      <w:r w:rsidRPr="00376693">
        <w:t>Fakültelerin eğitim strateji ve politikaları ile program yeterliklerinin değerlendirilmesinde, öğrencinin zamanında mezun olma, mezuniyet sonrası işe girme, merkezi ve kurumsal sınavlarda başarılı olma, ileri akademik çalışmalara katılma oranlarının belirlenmesi önemlidir.</w:t>
      </w:r>
    </w:p>
    <w:p w14:paraId="6808A894" w14:textId="77777777" w:rsidR="00AB3441" w:rsidRPr="00787912" w:rsidRDefault="00AB3441" w:rsidP="00AB3441">
      <w:pPr>
        <w:pStyle w:val="ListeParagraf"/>
        <w:jc w:val="both"/>
        <w:rPr>
          <w:rFonts w:ascii="Times New Roman" w:hAnsi="Times New Roman" w:cs="Times New Roman"/>
          <w:sz w:val="24"/>
          <w:szCs w:val="24"/>
        </w:rPr>
      </w:pPr>
    </w:p>
    <w:p w14:paraId="5C391D86" w14:textId="77777777" w:rsidR="008D2BC9" w:rsidRPr="00787912" w:rsidRDefault="008D2BC9" w:rsidP="00292485">
      <w:pPr>
        <w:jc w:val="both"/>
      </w:pPr>
    </w:p>
    <w:p w14:paraId="3F4D56C4" w14:textId="3D7E452F" w:rsidR="00941C72" w:rsidRDefault="00710023" w:rsidP="00710023">
      <w:pPr>
        <w:jc w:val="both"/>
      </w:pPr>
      <w:r w:rsidRPr="00787912">
        <w:rPr>
          <w:b/>
        </w:rPr>
        <w:t>4</w:t>
      </w:r>
      <w:r w:rsidR="00292485" w:rsidRPr="00787912">
        <w:rPr>
          <w:b/>
        </w:rPr>
        <w:t>.</w:t>
      </w:r>
      <w:r w:rsidR="00327385" w:rsidRPr="00787912">
        <w:rPr>
          <w:b/>
        </w:rPr>
        <w:t xml:space="preserve"> </w:t>
      </w:r>
      <w:r w:rsidR="00DC246A" w:rsidRPr="00787912">
        <w:rPr>
          <w:b/>
        </w:rPr>
        <w:t>SEÇMELİ DERSLERİN YAPILANDIRILMASI</w:t>
      </w:r>
      <w:r w:rsidR="00941C72" w:rsidRPr="00787912">
        <w:t xml:space="preserve">  </w:t>
      </w:r>
    </w:p>
    <w:p w14:paraId="3030F6F7" w14:textId="77777777" w:rsidR="00AB3441" w:rsidRPr="00787912" w:rsidRDefault="00AB3441" w:rsidP="00710023">
      <w:pPr>
        <w:jc w:val="both"/>
      </w:pPr>
    </w:p>
    <w:p w14:paraId="326F0772" w14:textId="0F74D751" w:rsidR="00AB3441" w:rsidRPr="007A0AE1" w:rsidRDefault="00AB3441" w:rsidP="00DB689E">
      <w:pPr>
        <w:ind w:firstLine="708"/>
        <w:jc w:val="both"/>
      </w:pPr>
      <w:r w:rsidRPr="007A0AE1">
        <w:t xml:space="preserve">Seçmeli dersler, öğrencinin </w:t>
      </w:r>
      <w:r w:rsidR="00AE1257">
        <w:t>öğrenim</w:t>
      </w:r>
      <w:r w:rsidRPr="007A0AE1">
        <w:t xml:space="preserve"> görmekte olduğu programlardaki derslerden edineceği donanıma ek olarak; farklı alanlardan ve disiplinlerden dersler alarak hem mesleki bilgi ve becerilerini hem de kişisel gelişimini arttırabileceği dersler olarak tasarlanmalıdır. Bu dersler, öğrencinin aynı fakültenin farklı bölümlerinden ya da farklı fakültelerden alabilecekleri dersler olmalıdır. </w:t>
      </w:r>
    </w:p>
    <w:p w14:paraId="05E524A1" w14:textId="77777777" w:rsidR="008B3EBC" w:rsidRDefault="008B3EBC" w:rsidP="00A67B0B">
      <w:pPr>
        <w:ind w:firstLine="708"/>
        <w:jc w:val="both"/>
      </w:pPr>
    </w:p>
    <w:p w14:paraId="3B8781C0" w14:textId="15244329" w:rsidR="00941C72" w:rsidRPr="00787912" w:rsidRDefault="00941C72" w:rsidP="00A67B0B">
      <w:pPr>
        <w:ind w:firstLine="708"/>
        <w:jc w:val="both"/>
      </w:pPr>
      <w:r w:rsidRPr="00787912">
        <w:t>Seçmeli derslerin yeniden yapılandırılması sürecinde öğrenci</w:t>
      </w:r>
      <w:r w:rsidR="002E7ADC">
        <w:t>n</w:t>
      </w:r>
      <w:r w:rsidRPr="00787912">
        <w:t xml:space="preserve">in doğrudan </w:t>
      </w:r>
      <w:r w:rsidR="00AB3441" w:rsidRPr="007A0AE1">
        <w:t xml:space="preserve">alacağı </w:t>
      </w:r>
      <w:r w:rsidRPr="00787912">
        <w:t xml:space="preserve">seçmeli derslerin toplam program içindeki </w:t>
      </w:r>
      <w:r w:rsidRPr="000C6854">
        <w:rPr>
          <w:b/>
          <w:color w:val="FF0000"/>
        </w:rPr>
        <w:t>AKTS oranı en az %30</w:t>
      </w:r>
      <w:r w:rsidR="00AC47BC" w:rsidRPr="000C6854">
        <w:rPr>
          <w:b/>
          <w:color w:val="FF0000"/>
        </w:rPr>
        <w:t xml:space="preserve"> olmalıdır</w:t>
      </w:r>
      <w:r w:rsidRPr="000C6854">
        <w:rPr>
          <w:color w:val="FF0000"/>
        </w:rPr>
        <w:t xml:space="preserve"> </w:t>
      </w:r>
      <w:r w:rsidRPr="00787912">
        <w:t>(Örneğin, 240 AKTS içinde en az 72 AKTS seçmeli derslerden oluşmalıdır). Seçmeli dersler</w:t>
      </w:r>
      <w:r w:rsidR="00A67B0B">
        <w:t>,</w:t>
      </w:r>
      <w:r w:rsidRPr="00787912">
        <w:t xml:space="preserve"> alan ve alan dışı olarak yapılanmaktadır.  </w:t>
      </w:r>
    </w:p>
    <w:p w14:paraId="28DC7169" w14:textId="77777777" w:rsidR="003D6C46" w:rsidRDefault="003D6C46" w:rsidP="00E542A7">
      <w:pPr>
        <w:jc w:val="both"/>
        <w:rPr>
          <w:b/>
        </w:rPr>
      </w:pPr>
    </w:p>
    <w:p w14:paraId="58896536" w14:textId="20E5BEFB" w:rsidR="00941C72" w:rsidRPr="00787912" w:rsidRDefault="00941C72" w:rsidP="00E542A7">
      <w:pPr>
        <w:jc w:val="both"/>
      </w:pPr>
      <w:r w:rsidRPr="00A67B0B">
        <w:rPr>
          <w:b/>
        </w:rPr>
        <w:t>Alan seçmeli dersler</w:t>
      </w:r>
      <w:r w:rsidRPr="00787912">
        <w:t xml:space="preserve">: </w:t>
      </w:r>
      <w:r w:rsidR="00B20AFB" w:rsidRPr="00787912">
        <w:t>Fakülteler</w:t>
      </w:r>
      <w:r w:rsidRPr="00787912">
        <w:t xml:space="preserve"> tarafından, öğrenci</w:t>
      </w:r>
      <w:r w:rsidR="00A67B0B">
        <w:t>n</w:t>
      </w:r>
      <w:r w:rsidRPr="00787912">
        <w:t>in mesleki alanına yönelik yapılandırılan yarıyıl</w:t>
      </w:r>
      <w:r w:rsidR="00B20AFB" w:rsidRPr="00787912">
        <w:t>/yıl</w:t>
      </w:r>
      <w:r w:rsidRPr="00787912">
        <w:t xml:space="preserve"> bazındaki seçmeli dersleri kapsar. </w:t>
      </w:r>
    </w:p>
    <w:p w14:paraId="575597EC" w14:textId="77777777" w:rsidR="003D6C46" w:rsidRDefault="003D6C46" w:rsidP="00E542A7">
      <w:pPr>
        <w:jc w:val="both"/>
        <w:rPr>
          <w:b/>
        </w:rPr>
      </w:pPr>
    </w:p>
    <w:p w14:paraId="29FCA6E1" w14:textId="2BCFA0B9" w:rsidR="00941C72" w:rsidRDefault="00941C72" w:rsidP="00E542A7">
      <w:pPr>
        <w:jc w:val="both"/>
      </w:pPr>
      <w:r w:rsidRPr="00A67B0B">
        <w:rPr>
          <w:b/>
        </w:rPr>
        <w:t>Alan dışı seçmeli dersler</w:t>
      </w:r>
      <w:r w:rsidRPr="00787912">
        <w:t xml:space="preserve">: </w:t>
      </w:r>
      <w:r w:rsidR="00A67B0B">
        <w:t>Ö</w:t>
      </w:r>
      <w:r w:rsidRPr="00787912">
        <w:t>ğrenci</w:t>
      </w:r>
      <w:r w:rsidR="00A67B0B">
        <w:t>n</w:t>
      </w:r>
      <w:r w:rsidRPr="00787912">
        <w:t xml:space="preserve">in farklı fakülte ve bölümlerden alabileceği kendi meslek alanı dışındaki dersleri kapsar. </w:t>
      </w:r>
    </w:p>
    <w:p w14:paraId="51FE8B54" w14:textId="77777777" w:rsidR="00AB3441" w:rsidRPr="00787912" w:rsidRDefault="00AB3441" w:rsidP="00E542A7">
      <w:pPr>
        <w:jc w:val="both"/>
      </w:pPr>
    </w:p>
    <w:p w14:paraId="42FA26EA" w14:textId="024F57BC" w:rsidR="00AB3441" w:rsidRPr="007A0AE1" w:rsidRDefault="00AB3441" w:rsidP="00A67B0B">
      <w:pPr>
        <w:ind w:firstLine="708"/>
        <w:jc w:val="both"/>
      </w:pPr>
      <w:r w:rsidRPr="00AB3441">
        <w:t>Alan dışı seçmeli dersler, altı modülden oluşm</w:t>
      </w:r>
      <w:r w:rsidR="003D6C46">
        <w:t>uştur</w:t>
      </w:r>
      <w:r w:rsidRPr="00AB3441">
        <w:t>. Söz konusu modüller temel alanlara göre aşağıda sıralanmıştır. Her bir modülde; uzaktan</w:t>
      </w:r>
      <w:r w:rsidR="008B3EBC">
        <w:t xml:space="preserve"> öğretim biçiminde</w:t>
      </w:r>
      <w:r w:rsidRPr="00AB3441">
        <w:t xml:space="preserve"> verilecek çevrim içi dersler yer alacaktır. Öğrenci</w:t>
      </w:r>
      <w:r w:rsidR="00A67B0B">
        <w:t>,</w:t>
      </w:r>
      <w:r w:rsidRPr="00AB3441">
        <w:t xml:space="preserve"> bu derslerin yanı sıra tanımlanan modüllerde kontenjan dahilinde yüz yüze gerçekleştirilen dersler de seçebildiği gibi; </w:t>
      </w:r>
      <w:r w:rsidRPr="007A0AE1">
        <w:t xml:space="preserve">sertifikalandırmak kaydı ile her bir fakültenin belirlediği,  </w:t>
      </w:r>
      <w:r w:rsidRPr="007A0AE1">
        <w:rPr>
          <w:i/>
        </w:rPr>
        <w:t>Edx, Coursera, Futurelearn</w:t>
      </w:r>
      <w:r w:rsidRPr="007A0AE1">
        <w:t xml:space="preserve"> gibi açık kitlesel çevrimiçi ders platformlarından da </w:t>
      </w:r>
      <w:r w:rsidRPr="007A0AE1">
        <w:rPr>
          <w:b/>
          <w:color w:val="FF0000"/>
        </w:rPr>
        <w:t>en fazla 2 ders</w:t>
      </w:r>
      <w:r w:rsidRPr="007A0AE1">
        <w:rPr>
          <w:color w:val="FF0000"/>
        </w:rPr>
        <w:t xml:space="preserve"> </w:t>
      </w:r>
      <w:r w:rsidRPr="007A0AE1">
        <w:t xml:space="preserve">seçebilir. </w:t>
      </w:r>
    </w:p>
    <w:p w14:paraId="33CAA978" w14:textId="77777777" w:rsidR="00E80D66" w:rsidRPr="00AB3441" w:rsidRDefault="00E80D66" w:rsidP="00AB3441">
      <w:pPr>
        <w:jc w:val="both"/>
        <w:rPr>
          <w:color w:val="2E74B5" w:themeColor="accent1" w:themeShade="BF"/>
        </w:rPr>
      </w:pPr>
    </w:p>
    <w:p w14:paraId="39A5E349" w14:textId="29538402" w:rsidR="00941C72" w:rsidRPr="00787912" w:rsidRDefault="00941C72" w:rsidP="00261C9E">
      <w:pPr>
        <w:ind w:left="426"/>
        <w:jc w:val="both"/>
      </w:pPr>
      <w:r w:rsidRPr="00787912">
        <w:t xml:space="preserve">a) </w:t>
      </w:r>
      <w:r w:rsidR="007879AF" w:rsidRPr="00787912">
        <w:t>Eğitim Bilimleri</w:t>
      </w:r>
    </w:p>
    <w:p w14:paraId="2C0D4BDA" w14:textId="3C814E80" w:rsidR="00941C72" w:rsidRPr="00787912" w:rsidRDefault="00941C72" w:rsidP="00261C9E">
      <w:pPr>
        <w:ind w:left="426"/>
        <w:jc w:val="both"/>
      </w:pPr>
      <w:r w:rsidRPr="00787912">
        <w:t>b) Fen, Teknoloji</w:t>
      </w:r>
      <w:r w:rsidR="00DF34B8" w:rsidRPr="00787912">
        <w:t xml:space="preserve"> ve Mühendislik Bilimleri</w:t>
      </w:r>
      <w:r w:rsidRPr="00787912">
        <w:t xml:space="preserve"> </w:t>
      </w:r>
    </w:p>
    <w:p w14:paraId="1523A5FE" w14:textId="54EC3E66" w:rsidR="00941C72" w:rsidRPr="00787912" w:rsidRDefault="00941C72" w:rsidP="00261C9E">
      <w:pPr>
        <w:ind w:left="426"/>
        <w:jc w:val="both"/>
      </w:pPr>
      <w:r w:rsidRPr="00787912">
        <w:t>c) Yabancı dil</w:t>
      </w:r>
      <w:r w:rsidR="007879AF" w:rsidRPr="00787912">
        <w:t>ler</w:t>
      </w:r>
      <w:r w:rsidR="00653910" w:rsidRPr="00787912">
        <w:t xml:space="preserve"> (İkinci bir dil</w:t>
      </w:r>
      <w:r w:rsidRPr="00787912">
        <w:t>)</w:t>
      </w:r>
    </w:p>
    <w:p w14:paraId="13A3B2CE" w14:textId="77777777" w:rsidR="00941C72" w:rsidRPr="00787912" w:rsidRDefault="00941C72" w:rsidP="00261C9E">
      <w:pPr>
        <w:ind w:left="426"/>
        <w:jc w:val="both"/>
      </w:pPr>
      <w:r w:rsidRPr="00787912">
        <w:t>ç) Sağlık Bilimleri</w:t>
      </w:r>
    </w:p>
    <w:p w14:paraId="05E87678" w14:textId="27136796" w:rsidR="00941C72" w:rsidRPr="00787912" w:rsidRDefault="00941C72" w:rsidP="00261C9E">
      <w:pPr>
        <w:ind w:left="426"/>
        <w:jc w:val="both"/>
      </w:pPr>
      <w:r w:rsidRPr="00787912">
        <w:t>d) Gıda, Tarım ve Hayvancılık</w:t>
      </w:r>
    </w:p>
    <w:p w14:paraId="42159E14" w14:textId="2E7895A3" w:rsidR="00941C72" w:rsidRPr="00787912" w:rsidRDefault="00941C72" w:rsidP="00261C9E">
      <w:pPr>
        <w:ind w:left="426"/>
        <w:jc w:val="both"/>
      </w:pPr>
      <w:r w:rsidRPr="00787912">
        <w:t xml:space="preserve">f) </w:t>
      </w:r>
      <w:r w:rsidR="007879AF" w:rsidRPr="00787912">
        <w:t xml:space="preserve">Sosyal ve Beşeri Bilimler </w:t>
      </w:r>
    </w:p>
    <w:p w14:paraId="47AFCB40" w14:textId="77777777" w:rsidR="008D2BC9" w:rsidRDefault="008D2BC9" w:rsidP="00941C72">
      <w:pPr>
        <w:jc w:val="both"/>
      </w:pPr>
    </w:p>
    <w:p w14:paraId="01502AFC" w14:textId="5B5FFACC" w:rsidR="00941C72" w:rsidRDefault="00941C72" w:rsidP="00A67B0B">
      <w:pPr>
        <w:ind w:firstLine="426"/>
        <w:jc w:val="both"/>
      </w:pPr>
      <w:r w:rsidRPr="00787912">
        <w:t xml:space="preserve">Her bir </w:t>
      </w:r>
      <w:r w:rsidR="00E9083C" w:rsidRPr="00787912">
        <w:t>fakülte</w:t>
      </w:r>
      <w:r w:rsidRPr="00787912">
        <w:t>, öğrenci</w:t>
      </w:r>
      <w:r w:rsidR="00A67B0B">
        <w:t>n</w:t>
      </w:r>
      <w:r w:rsidRPr="00787912">
        <w:t>in, eğitiminin üçüncü yarıyıl</w:t>
      </w:r>
      <w:r w:rsidR="00B84C0E" w:rsidRPr="00787912">
        <w:t>ın</w:t>
      </w:r>
      <w:r w:rsidRPr="00787912">
        <w:t xml:space="preserve">dan itibaren </w:t>
      </w:r>
      <w:r w:rsidRPr="000C6854">
        <w:rPr>
          <w:b/>
          <w:color w:val="FF0000"/>
        </w:rPr>
        <w:t>en az 5 alan dışı ders</w:t>
      </w:r>
      <w:r w:rsidR="00A67B0B">
        <w:rPr>
          <w:b/>
          <w:color w:val="FF0000"/>
        </w:rPr>
        <w:t>i</w:t>
      </w:r>
      <w:r w:rsidRPr="000C6854">
        <w:rPr>
          <w:b/>
          <w:color w:val="FF0000"/>
        </w:rPr>
        <w:t xml:space="preserve"> seçmesini </w:t>
      </w:r>
      <w:r w:rsidRPr="00787912">
        <w:t>desteklemelidir. Se</w:t>
      </w:r>
      <w:r w:rsidR="00B95716" w:rsidRPr="00787912">
        <w:t>çmeli derslerin koordinasyonu</w:t>
      </w:r>
      <w:r w:rsidRPr="00787912">
        <w:t xml:space="preserve">, Üniversite Eğitim Programları </w:t>
      </w:r>
      <w:r w:rsidRPr="00787912">
        <w:lastRenderedPageBreak/>
        <w:t xml:space="preserve">Koordinatörlüğü ile işbirliği içinde </w:t>
      </w:r>
      <w:r w:rsidR="00E9083C" w:rsidRPr="00787912">
        <w:t>Fakülte</w:t>
      </w:r>
      <w:r w:rsidRPr="00787912">
        <w:t xml:space="preserve"> Eğitim Programları Koordinasyon Kurulu</w:t>
      </w:r>
      <w:r w:rsidR="00A67B0B">
        <w:t>’</w:t>
      </w:r>
      <w:r w:rsidRPr="00787912">
        <w:t xml:space="preserve">nda oluşturulan Seçmeli Ders ve Staj Komisyonları tarafından </w:t>
      </w:r>
      <w:r w:rsidR="00B95716" w:rsidRPr="00787912">
        <w:t>sağlanacaktır</w:t>
      </w:r>
      <w:r w:rsidRPr="00787912">
        <w:t>.</w:t>
      </w:r>
      <w:r w:rsidRPr="00787912">
        <w:rPr>
          <w:b/>
        </w:rPr>
        <w:t xml:space="preserve"> </w:t>
      </w:r>
      <w:r w:rsidRPr="00787912">
        <w:t>Halen yürütülmekte olan</w:t>
      </w:r>
      <w:r w:rsidR="00A67B0B">
        <w:t xml:space="preserve"> ve</w:t>
      </w:r>
      <w:r w:rsidRPr="00787912">
        <w:t xml:space="preserve"> 2 AKTS değerine sahip “</w:t>
      </w:r>
      <w:r w:rsidRPr="00A67B0B">
        <w:t>Genel Sosyal Seçmeli Dersler-GUS dersleri</w:t>
      </w:r>
      <w:r w:rsidRPr="00787912">
        <w:rPr>
          <w:i/>
        </w:rPr>
        <w:t>”</w:t>
      </w:r>
      <w:r w:rsidRPr="00787912">
        <w:t xml:space="preserve"> zorunlu seçmeli ders olarak uygulanmaya devam edilecektir.</w:t>
      </w:r>
    </w:p>
    <w:p w14:paraId="56A40180" w14:textId="77777777" w:rsidR="008D2BC9" w:rsidRPr="00787912" w:rsidRDefault="008D2BC9" w:rsidP="00941C72">
      <w:pPr>
        <w:jc w:val="both"/>
      </w:pPr>
    </w:p>
    <w:p w14:paraId="0883BDB1" w14:textId="77777777" w:rsidR="00FA36F6" w:rsidRDefault="00FA36F6" w:rsidP="00E542A7">
      <w:pPr>
        <w:pStyle w:val="ListeParagraf"/>
        <w:ind w:left="0"/>
        <w:jc w:val="both"/>
        <w:rPr>
          <w:rFonts w:ascii="Times New Roman" w:eastAsia="Times New Roman" w:hAnsi="Times New Roman" w:cs="Times New Roman"/>
          <w:b/>
          <w:sz w:val="24"/>
          <w:szCs w:val="24"/>
          <w:lang w:eastAsia="tr-TR"/>
        </w:rPr>
      </w:pPr>
    </w:p>
    <w:p w14:paraId="7B8DB127" w14:textId="65DF2916" w:rsidR="00941C72" w:rsidRPr="00787912" w:rsidRDefault="00E542A7" w:rsidP="00E542A7">
      <w:pPr>
        <w:pStyle w:val="ListeParagraf"/>
        <w:ind w:left="0"/>
        <w:jc w:val="both"/>
        <w:rPr>
          <w:rFonts w:ascii="Times New Roman" w:eastAsia="Times New Roman" w:hAnsi="Times New Roman" w:cs="Times New Roman"/>
          <w:b/>
          <w:sz w:val="24"/>
          <w:szCs w:val="24"/>
          <w:lang w:eastAsia="tr-TR"/>
        </w:rPr>
      </w:pPr>
      <w:r w:rsidRPr="00787912">
        <w:rPr>
          <w:rFonts w:ascii="Times New Roman" w:eastAsia="Times New Roman" w:hAnsi="Times New Roman" w:cs="Times New Roman"/>
          <w:b/>
          <w:sz w:val="24"/>
          <w:szCs w:val="24"/>
          <w:lang w:eastAsia="tr-TR"/>
        </w:rPr>
        <w:t xml:space="preserve">5. </w:t>
      </w:r>
      <w:r w:rsidR="006B12EE">
        <w:rPr>
          <w:rFonts w:ascii="Times New Roman" w:eastAsia="Times New Roman" w:hAnsi="Times New Roman" w:cs="Times New Roman"/>
          <w:b/>
          <w:sz w:val="24"/>
          <w:szCs w:val="24"/>
          <w:lang w:eastAsia="tr-TR"/>
        </w:rPr>
        <w:t xml:space="preserve">ANKARA ÜNİVERSİTESİ </w:t>
      </w:r>
      <w:r w:rsidR="00DC246A" w:rsidRPr="00787912">
        <w:rPr>
          <w:rFonts w:ascii="Times New Roman" w:eastAsia="Times New Roman" w:hAnsi="Times New Roman" w:cs="Times New Roman"/>
          <w:b/>
          <w:sz w:val="24"/>
          <w:szCs w:val="24"/>
          <w:lang w:eastAsia="tr-TR"/>
        </w:rPr>
        <w:t xml:space="preserve">UYUM PROGRAMININ DÜZENLENMESİ </w:t>
      </w:r>
    </w:p>
    <w:p w14:paraId="341ED7E3" w14:textId="70D09898" w:rsidR="00FA36F6" w:rsidRPr="007A0AE1" w:rsidRDefault="00941C72" w:rsidP="00A45938">
      <w:pPr>
        <w:ind w:firstLine="708"/>
        <w:jc w:val="both"/>
      </w:pPr>
      <w:r w:rsidRPr="00787912">
        <w:t>Eğitim Programları Koordinatörlüğü tarafından yapılan durum değerlendirmesinde öğrenci</w:t>
      </w:r>
      <w:r w:rsidR="00173241">
        <w:t>n</w:t>
      </w:r>
      <w:r w:rsidRPr="00787912">
        <w:t xml:space="preserve">in üniversite yaşamına uyum sürecinde bir takım güçlükler yaşadığı belirlenmiş ve bu güçlüklerin aşılması için </w:t>
      </w:r>
      <w:r w:rsidR="007A0AE1">
        <w:t>U</w:t>
      </w:r>
      <w:r w:rsidRPr="00787912">
        <w:t xml:space="preserve">yum </w:t>
      </w:r>
      <w:r w:rsidR="007A0AE1">
        <w:t>P</w:t>
      </w:r>
      <w:r w:rsidRPr="00787912">
        <w:t>rogramı</w:t>
      </w:r>
      <w:r w:rsidR="007A0AE1">
        <w:t>’</w:t>
      </w:r>
      <w:r w:rsidRPr="00787912">
        <w:t>nda düzenl</w:t>
      </w:r>
      <w:r w:rsidR="00990BF2">
        <w:t>emelere gidilmiştir</w:t>
      </w:r>
      <w:r w:rsidRPr="00787912">
        <w:t>.</w:t>
      </w:r>
      <w:r w:rsidR="007A0AE1">
        <w:t xml:space="preserve"> </w:t>
      </w:r>
      <w:r w:rsidR="00FA36F6" w:rsidRPr="007A0AE1">
        <w:t>Bu nedenle öğrencinin eğitim</w:t>
      </w:r>
      <w:r w:rsidR="00A45938">
        <w:t>-</w:t>
      </w:r>
      <w:r w:rsidR="00FA36F6" w:rsidRPr="007A0AE1">
        <w:t>öğretim süresi içerisinde, diğer bir ifadeyle birinci sınıfta</w:t>
      </w:r>
      <w:r w:rsidR="007A0AE1" w:rsidRPr="007A0AE1">
        <w:t>n</w:t>
      </w:r>
      <w:r w:rsidR="00FA36F6" w:rsidRPr="007A0AE1">
        <w:t xml:space="preserve"> dördüncü sınıfa kadar alacağı</w:t>
      </w:r>
      <w:r w:rsidR="00A45938">
        <w:t xml:space="preserve"> ya da takip edeceği dersler ve</w:t>
      </w:r>
      <w:r w:rsidR="00FA36F6" w:rsidRPr="007A0AE1">
        <w:t>/veya etkinlikler planlanmıştır</w:t>
      </w:r>
      <w:r w:rsidR="007A0AE1" w:rsidRPr="007A0AE1">
        <w:t>.</w:t>
      </w:r>
      <w:r w:rsidR="007A0AE1">
        <w:t xml:space="preserve"> </w:t>
      </w:r>
      <w:r w:rsidRPr="007A0AE1">
        <w:t xml:space="preserve">Bu </w:t>
      </w:r>
      <w:r w:rsidR="00FA36F6" w:rsidRPr="007A0AE1">
        <w:t xml:space="preserve">planlama </w:t>
      </w:r>
      <w:r w:rsidRPr="007A0AE1">
        <w:t>çerçevesinde</w:t>
      </w:r>
      <w:r w:rsidR="00FA36F6" w:rsidRPr="007A0AE1">
        <w:t xml:space="preserve"> </w:t>
      </w:r>
      <w:r w:rsidR="007A0AE1">
        <w:t>U</w:t>
      </w:r>
      <w:r w:rsidR="00FA36F6" w:rsidRPr="007A0AE1">
        <w:t xml:space="preserve">yum </w:t>
      </w:r>
      <w:r w:rsidR="007A0AE1">
        <w:t>P</w:t>
      </w:r>
      <w:r w:rsidR="00FA36F6" w:rsidRPr="007A0AE1">
        <w:t>rogramı;</w:t>
      </w:r>
    </w:p>
    <w:p w14:paraId="60F50FB0" w14:textId="77777777" w:rsidR="00FA36F6" w:rsidRPr="007A0AE1" w:rsidRDefault="00FA36F6" w:rsidP="00DA0607">
      <w:pPr>
        <w:jc w:val="both"/>
      </w:pPr>
    </w:p>
    <w:p w14:paraId="637003D9" w14:textId="561388BA" w:rsidR="00FA36F6" w:rsidRPr="00FD0A71" w:rsidRDefault="00FA36F6" w:rsidP="00FA36F6">
      <w:pPr>
        <w:pStyle w:val="ListeParagraf"/>
        <w:numPr>
          <w:ilvl w:val="0"/>
          <w:numId w:val="18"/>
        </w:numPr>
        <w:jc w:val="both"/>
        <w:rPr>
          <w:rFonts w:ascii="Times New Roman" w:hAnsi="Times New Roman" w:cs="Times New Roman"/>
          <w:b/>
          <w:i/>
          <w:sz w:val="24"/>
          <w:szCs w:val="24"/>
        </w:rPr>
      </w:pPr>
      <w:r w:rsidRPr="00FD0A71">
        <w:rPr>
          <w:rFonts w:ascii="Times New Roman" w:hAnsi="Times New Roman" w:cs="Times New Roman"/>
          <w:b/>
          <w:i/>
          <w:sz w:val="24"/>
          <w:szCs w:val="24"/>
        </w:rPr>
        <w:t>Üniversite Yaşamına Uyum,</w:t>
      </w:r>
    </w:p>
    <w:p w14:paraId="63E90D3B" w14:textId="3923C448" w:rsidR="00FA36F6" w:rsidRPr="00FD0A71" w:rsidRDefault="00173241" w:rsidP="00FA36F6">
      <w:pPr>
        <w:pStyle w:val="ListeParagraf"/>
        <w:numPr>
          <w:ilvl w:val="0"/>
          <w:numId w:val="18"/>
        </w:numPr>
        <w:jc w:val="both"/>
        <w:rPr>
          <w:rFonts w:ascii="Times New Roman" w:hAnsi="Times New Roman" w:cs="Times New Roman"/>
          <w:b/>
          <w:i/>
          <w:sz w:val="24"/>
          <w:szCs w:val="24"/>
        </w:rPr>
      </w:pPr>
      <w:r>
        <w:rPr>
          <w:rFonts w:ascii="Times New Roman" w:hAnsi="Times New Roman" w:cs="Times New Roman"/>
          <w:b/>
          <w:i/>
          <w:sz w:val="24"/>
          <w:szCs w:val="24"/>
        </w:rPr>
        <w:t xml:space="preserve">Bilimsel, Sosyal ve Kültürel </w:t>
      </w:r>
      <w:r w:rsidR="00FA36F6" w:rsidRPr="00FD0A71">
        <w:rPr>
          <w:rFonts w:ascii="Times New Roman" w:hAnsi="Times New Roman" w:cs="Times New Roman"/>
          <w:b/>
          <w:i/>
          <w:sz w:val="24"/>
          <w:szCs w:val="24"/>
        </w:rPr>
        <w:t>Etkinlikler</w:t>
      </w:r>
      <w:r w:rsidR="006B12EE" w:rsidRPr="00FD0A71">
        <w:rPr>
          <w:rFonts w:ascii="Times New Roman" w:hAnsi="Times New Roman" w:cs="Times New Roman"/>
          <w:b/>
          <w:i/>
          <w:sz w:val="24"/>
          <w:szCs w:val="24"/>
        </w:rPr>
        <w:t>,</w:t>
      </w:r>
    </w:p>
    <w:p w14:paraId="5D2C580A" w14:textId="7C49EB4E" w:rsidR="00FA36F6" w:rsidRPr="00FD0A71" w:rsidRDefault="00FA36F6" w:rsidP="00FA36F6">
      <w:pPr>
        <w:pStyle w:val="ListeParagraf"/>
        <w:numPr>
          <w:ilvl w:val="0"/>
          <w:numId w:val="18"/>
        </w:numPr>
        <w:jc w:val="both"/>
        <w:rPr>
          <w:rFonts w:ascii="Times New Roman" w:hAnsi="Times New Roman" w:cs="Times New Roman"/>
          <w:sz w:val="24"/>
          <w:szCs w:val="24"/>
        </w:rPr>
      </w:pPr>
      <w:r w:rsidRPr="00FD0A71">
        <w:rPr>
          <w:rFonts w:ascii="Times New Roman" w:hAnsi="Times New Roman" w:cs="Times New Roman"/>
          <w:b/>
          <w:i/>
          <w:sz w:val="24"/>
          <w:szCs w:val="24"/>
        </w:rPr>
        <w:t>Mesleki Yaşama Uyum</w:t>
      </w:r>
    </w:p>
    <w:p w14:paraId="5B2CB0D2" w14:textId="750E103E" w:rsidR="00FA36F6" w:rsidRPr="006B12EE" w:rsidRDefault="00FA36F6" w:rsidP="00DA0607">
      <w:pPr>
        <w:jc w:val="both"/>
      </w:pPr>
      <w:r w:rsidRPr="006B12EE">
        <w:t xml:space="preserve">biçiminde </w:t>
      </w:r>
      <w:r w:rsidR="006B12EE">
        <w:t xml:space="preserve">olmak üzere </w:t>
      </w:r>
      <w:r w:rsidRPr="006B12EE">
        <w:t>üç aşamada düzenlenmiştir.</w:t>
      </w:r>
    </w:p>
    <w:p w14:paraId="5BC002AB" w14:textId="77777777" w:rsidR="00FA36F6" w:rsidRPr="006B12EE" w:rsidRDefault="00FA36F6" w:rsidP="00DA0607">
      <w:pPr>
        <w:jc w:val="both"/>
        <w:rPr>
          <w:strike/>
        </w:rPr>
      </w:pPr>
    </w:p>
    <w:p w14:paraId="35952CF7" w14:textId="4B057207" w:rsidR="008D2BC9" w:rsidRPr="00715C95" w:rsidRDefault="00941C72" w:rsidP="00715C95">
      <w:pPr>
        <w:ind w:firstLine="708"/>
        <w:jc w:val="both"/>
      </w:pPr>
      <w:r w:rsidRPr="00787912">
        <w:t>Bu</w:t>
      </w:r>
      <w:r w:rsidR="00FA36F6">
        <w:t xml:space="preserve"> planlama</w:t>
      </w:r>
      <w:r w:rsidRPr="00787912">
        <w:t>, öğrenci</w:t>
      </w:r>
      <w:r w:rsidR="00F93391">
        <w:t>n</w:t>
      </w:r>
      <w:r w:rsidRPr="00787912">
        <w:t xml:space="preserve">in üniversiteye ve sonrasında da mesleki yaşama hazırlanırken </w:t>
      </w:r>
      <w:r w:rsidR="00F93391">
        <w:t xml:space="preserve">gereksinim </w:t>
      </w:r>
      <w:r w:rsidRPr="00787912">
        <w:t>duyaca</w:t>
      </w:r>
      <w:r w:rsidR="00F93391">
        <w:t xml:space="preserve">ğı temel yetkinlikleri </w:t>
      </w:r>
      <w:r w:rsidRPr="00787912">
        <w:t>geliştirme</w:t>
      </w:r>
      <w:r w:rsidR="00F93391">
        <w:t>s</w:t>
      </w:r>
      <w:r w:rsidRPr="00787912">
        <w:t xml:space="preserve">ine destek olmak amacıyla tasarlanmıştır. </w:t>
      </w:r>
      <w:r w:rsidR="00DA0607" w:rsidRPr="00787912">
        <w:t>Uyum</w:t>
      </w:r>
      <w:r w:rsidRPr="00787912">
        <w:t xml:space="preserve"> </w:t>
      </w:r>
      <w:r w:rsidR="00FA36F6">
        <w:t>P</w:t>
      </w:r>
      <w:r w:rsidRPr="00787912">
        <w:t>rogramı</w:t>
      </w:r>
      <w:r w:rsidR="006B12EE">
        <w:t xml:space="preserve"> ile </w:t>
      </w:r>
      <w:r w:rsidRPr="00787912">
        <w:t>öğrenci</w:t>
      </w:r>
      <w:r w:rsidR="006B12EE">
        <w:t>nin</w:t>
      </w:r>
      <w:r w:rsidR="00DA0607" w:rsidRPr="00787912">
        <w:t xml:space="preserve"> yaşam becerilerini geliştirmesi;</w:t>
      </w:r>
      <w:r w:rsidRPr="00787912">
        <w:t xml:space="preserve"> </w:t>
      </w:r>
      <w:r w:rsidR="00DA0607" w:rsidRPr="00787912">
        <w:t>sanat, spor ve kültürel</w:t>
      </w:r>
      <w:r w:rsidRPr="00787912">
        <w:t xml:space="preserve"> etkinlikle</w:t>
      </w:r>
      <w:r w:rsidR="00DA0607" w:rsidRPr="00787912">
        <w:t>r</w:t>
      </w:r>
      <w:r w:rsidRPr="00787912">
        <w:t xml:space="preserve">e </w:t>
      </w:r>
      <w:r w:rsidR="00DA0607" w:rsidRPr="00787912">
        <w:t>katılımını</w:t>
      </w:r>
      <w:r w:rsidR="006B12EE">
        <w:t>n</w:t>
      </w:r>
      <w:r w:rsidR="00DA0607" w:rsidRPr="00787912">
        <w:t xml:space="preserve"> sağla</w:t>
      </w:r>
      <w:r w:rsidR="006B12EE">
        <w:t>n</w:t>
      </w:r>
      <w:r w:rsidR="00DA0607" w:rsidRPr="00787912">
        <w:t xml:space="preserve">ması; </w:t>
      </w:r>
      <w:r w:rsidRPr="00787912">
        <w:t>sosyal</w:t>
      </w:r>
      <w:r w:rsidR="00DA0607" w:rsidRPr="00787912">
        <w:t>, aktüel ve entelektüel</w:t>
      </w:r>
      <w:r w:rsidRPr="00787912">
        <w:t xml:space="preserve"> becerilerini </w:t>
      </w:r>
      <w:r w:rsidR="00DA0607" w:rsidRPr="00787912">
        <w:t>desteklemesi beklenmektedir.</w:t>
      </w:r>
      <w:r w:rsidR="00715C95">
        <w:t xml:space="preserve"> </w:t>
      </w:r>
      <w:r w:rsidR="00FA36F6" w:rsidRPr="003D1C73">
        <w:rPr>
          <w:b/>
        </w:rPr>
        <w:t>Uyum Programı</w:t>
      </w:r>
      <w:r w:rsidR="00FA36F6" w:rsidRPr="003D1C73">
        <w:t xml:space="preserve"> kapsamında</w:t>
      </w:r>
      <w:r w:rsidR="00E67C9E" w:rsidRPr="003D1C73">
        <w:t xml:space="preserve"> üç aşamada tasarlanan</w:t>
      </w:r>
      <w:r w:rsidR="00FA36F6" w:rsidRPr="003D1C73">
        <w:t xml:space="preserve"> dersler </w:t>
      </w:r>
      <w:r w:rsidR="00A601E4" w:rsidRPr="003D1C73">
        <w:t>aşağıda tanımlanmıştır</w:t>
      </w:r>
      <w:r w:rsidR="00A601E4" w:rsidRPr="003D1C73">
        <w:rPr>
          <w:b/>
        </w:rPr>
        <w:t>.</w:t>
      </w:r>
    </w:p>
    <w:p w14:paraId="56E6D77E" w14:textId="77777777" w:rsidR="00A601E4" w:rsidRPr="003D1C73" w:rsidRDefault="00A601E4" w:rsidP="00DA0607">
      <w:pPr>
        <w:jc w:val="both"/>
      </w:pPr>
    </w:p>
    <w:p w14:paraId="740B1B1D" w14:textId="1B54C445" w:rsidR="00793273" w:rsidRPr="00030CF6" w:rsidRDefault="00216BDF" w:rsidP="00216BDF">
      <w:pPr>
        <w:jc w:val="both"/>
        <w:rPr>
          <w:u w:val="single"/>
        </w:rPr>
      </w:pPr>
      <w:r w:rsidRPr="00030CF6">
        <w:rPr>
          <w:b/>
          <w:color w:val="FF0000"/>
          <w:u w:val="single"/>
        </w:rPr>
        <w:t>1-</w:t>
      </w:r>
      <w:r w:rsidR="00A601E4" w:rsidRPr="00030CF6">
        <w:rPr>
          <w:b/>
          <w:color w:val="FF0000"/>
          <w:u w:val="single"/>
        </w:rPr>
        <w:t>UYM</w:t>
      </w:r>
      <w:r w:rsidRPr="00030CF6">
        <w:rPr>
          <w:b/>
          <w:color w:val="FF0000"/>
          <w:u w:val="single"/>
        </w:rPr>
        <w:t xml:space="preserve"> </w:t>
      </w:r>
      <w:r w:rsidR="00A601E4" w:rsidRPr="00030CF6">
        <w:rPr>
          <w:b/>
          <w:color w:val="FF0000"/>
          <w:u w:val="single"/>
        </w:rPr>
        <w:t>103</w:t>
      </w:r>
      <w:r w:rsidR="00E67C9E" w:rsidRPr="00030CF6">
        <w:rPr>
          <w:b/>
          <w:color w:val="FF0000"/>
          <w:u w:val="single"/>
        </w:rPr>
        <w:t xml:space="preserve"> </w:t>
      </w:r>
      <w:r w:rsidR="00A601E4" w:rsidRPr="00030CF6">
        <w:rPr>
          <w:b/>
          <w:i/>
          <w:color w:val="FF0000"/>
          <w:u w:val="single"/>
        </w:rPr>
        <w:t>“Üniversite Yaşamına Uyum</w:t>
      </w:r>
      <w:r w:rsidR="00E67C9E" w:rsidRPr="00030CF6">
        <w:rPr>
          <w:b/>
          <w:i/>
          <w:color w:val="FF0000"/>
          <w:u w:val="single"/>
        </w:rPr>
        <w:t xml:space="preserve">” </w:t>
      </w:r>
      <w:r w:rsidR="004E2BC8" w:rsidRPr="00030CF6">
        <w:rPr>
          <w:b/>
          <w:i/>
          <w:color w:val="FF0000"/>
          <w:u w:val="single"/>
        </w:rPr>
        <w:t>(</w:t>
      </w:r>
      <w:r w:rsidR="004E2BC8" w:rsidRPr="00030CF6">
        <w:rPr>
          <w:b/>
          <w:color w:val="FF0000"/>
          <w:u w:val="single"/>
        </w:rPr>
        <w:t>2</w:t>
      </w:r>
      <w:r w:rsidR="004E2BC8" w:rsidRPr="00030CF6">
        <w:rPr>
          <w:color w:val="FF0000"/>
          <w:u w:val="single"/>
        </w:rPr>
        <w:t xml:space="preserve"> </w:t>
      </w:r>
      <w:r w:rsidR="004E2BC8" w:rsidRPr="00030CF6">
        <w:rPr>
          <w:b/>
          <w:color w:val="FF0000"/>
          <w:u w:val="single"/>
        </w:rPr>
        <w:t>AKTS</w:t>
      </w:r>
      <w:r w:rsidR="004E2BC8" w:rsidRPr="00030CF6">
        <w:rPr>
          <w:u w:val="single"/>
        </w:rPr>
        <w:t>)</w:t>
      </w:r>
      <w:r w:rsidR="00E67C9E" w:rsidRPr="00030CF6">
        <w:rPr>
          <w:b/>
          <w:i/>
          <w:color w:val="FF0000"/>
          <w:u w:val="single"/>
        </w:rPr>
        <w:t>;</w:t>
      </w:r>
      <w:r w:rsidR="00793273" w:rsidRPr="00030CF6">
        <w:rPr>
          <w:color w:val="FF0000"/>
          <w:u w:val="single"/>
        </w:rPr>
        <w:t xml:space="preserve"> </w:t>
      </w:r>
    </w:p>
    <w:p w14:paraId="11EA3AB0" w14:textId="77777777" w:rsidR="004E2BC8" w:rsidRPr="003D1C73" w:rsidRDefault="004E2BC8" w:rsidP="004E2BC8">
      <w:pPr>
        <w:jc w:val="both"/>
      </w:pPr>
    </w:p>
    <w:p w14:paraId="49DD41CF" w14:textId="095F1E56" w:rsidR="00793273" w:rsidRPr="0053770C" w:rsidRDefault="00793273" w:rsidP="00793273">
      <w:pPr>
        <w:pStyle w:val="ListeParagraf"/>
        <w:numPr>
          <w:ilvl w:val="0"/>
          <w:numId w:val="19"/>
        </w:numPr>
        <w:jc w:val="both"/>
        <w:rPr>
          <w:rFonts w:ascii="Times New Roman" w:eastAsia="Times New Roman" w:hAnsi="Times New Roman" w:cs="Times New Roman"/>
          <w:b/>
          <w:sz w:val="24"/>
          <w:szCs w:val="24"/>
          <w:lang w:eastAsia="tr-TR"/>
        </w:rPr>
      </w:pPr>
      <w:r w:rsidRPr="008243C1">
        <w:rPr>
          <w:rFonts w:ascii="Times New Roman" w:eastAsia="Times New Roman" w:hAnsi="Times New Roman" w:cs="Times New Roman"/>
          <w:sz w:val="24"/>
          <w:szCs w:val="24"/>
          <w:lang w:eastAsia="tr-TR"/>
        </w:rPr>
        <w:t xml:space="preserve">Üniversitemize </w:t>
      </w:r>
      <w:r w:rsidR="0053770C" w:rsidRPr="008243C1">
        <w:rPr>
          <w:rFonts w:ascii="Times New Roman" w:eastAsia="Times New Roman" w:hAnsi="Times New Roman" w:cs="Times New Roman"/>
          <w:sz w:val="24"/>
          <w:szCs w:val="24"/>
          <w:lang w:eastAsia="tr-TR"/>
        </w:rPr>
        <w:t xml:space="preserve">yeni </w:t>
      </w:r>
      <w:r w:rsidR="0053770C">
        <w:rPr>
          <w:rFonts w:ascii="Times New Roman" w:eastAsia="Times New Roman" w:hAnsi="Times New Roman" w:cs="Times New Roman"/>
          <w:sz w:val="24"/>
          <w:szCs w:val="24"/>
          <w:lang w:eastAsia="tr-TR"/>
        </w:rPr>
        <w:t>kayıt yaptıran</w:t>
      </w:r>
      <w:r w:rsidR="0053770C" w:rsidRPr="008243C1">
        <w:rPr>
          <w:rFonts w:ascii="Times New Roman" w:eastAsia="Times New Roman" w:hAnsi="Times New Roman" w:cs="Times New Roman"/>
          <w:sz w:val="24"/>
          <w:szCs w:val="24"/>
          <w:lang w:eastAsia="tr-TR"/>
        </w:rPr>
        <w:t xml:space="preserve"> </w:t>
      </w:r>
      <w:r w:rsidRPr="008243C1">
        <w:rPr>
          <w:rFonts w:ascii="Times New Roman" w:eastAsia="Times New Roman" w:hAnsi="Times New Roman" w:cs="Times New Roman"/>
          <w:sz w:val="24"/>
          <w:szCs w:val="24"/>
          <w:lang w:eastAsia="tr-TR"/>
        </w:rPr>
        <w:t>öğrenci</w:t>
      </w:r>
      <w:r w:rsidR="00715C95">
        <w:rPr>
          <w:rFonts w:ascii="Times New Roman" w:eastAsia="Times New Roman" w:hAnsi="Times New Roman" w:cs="Times New Roman"/>
          <w:sz w:val="24"/>
          <w:szCs w:val="24"/>
          <w:lang w:eastAsia="tr-TR"/>
        </w:rPr>
        <w:t>lere</w:t>
      </w:r>
      <w:r w:rsidRPr="008243C1">
        <w:rPr>
          <w:rFonts w:ascii="Times New Roman" w:eastAsia="Times New Roman" w:hAnsi="Times New Roman" w:cs="Times New Roman"/>
          <w:sz w:val="24"/>
          <w:szCs w:val="24"/>
          <w:lang w:eastAsia="tr-TR"/>
        </w:rPr>
        <w:t xml:space="preserve"> uygulanan üç günlük </w:t>
      </w:r>
      <w:r w:rsidR="0053770C" w:rsidRPr="005873C3">
        <w:rPr>
          <w:rFonts w:ascii="Times New Roman" w:eastAsia="Times New Roman" w:hAnsi="Times New Roman" w:cs="Times New Roman"/>
          <w:sz w:val="24"/>
          <w:szCs w:val="24"/>
          <w:lang w:eastAsia="tr-TR"/>
        </w:rPr>
        <w:t>“</w:t>
      </w:r>
      <w:r w:rsidR="0053770C" w:rsidRPr="0053770C">
        <w:rPr>
          <w:rFonts w:ascii="Times New Roman" w:eastAsia="Times New Roman" w:hAnsi="Times New Roman" w:cs="Times New Roman"/>
          <w:b/>
          <w:sz w:val="24"/>
          <w:szCs w:val="24"/>
          <w:lang w:eastAsia="tr-TR"/>
        </w:rPr>
        <w:t xml:space="preserve">Üniversite Tanıtım Etkinliği” </w:t>
      </w:r>
      <w:r w:rsidR="00C46651">
        <w:rPr>
          <w:rFonts w:ascii="Times New Roman" w:eastAsia="Times New Roman" w:hAnsi="Times New Roman" w:cs="Times New Roman"/>
          <w:b/>
          <w:sz w:val="24"/>
          <w:szCs w:val="24"/>
          <w:lang w:eastAsia="tr-TR"/>
        </w:rPr>
        <w:t xml:space="preserve">, “Bilim Ateşi Yakma Programı “ </w:t>
      </w:r>
      <w:r w:rsidR="00C46651" w:rsidRPr="00C46651">
        <w:rPr>
          <w:rFonts w:ascii="Times New Roman" w:eastAsia="Times New Roman" w:hAnsi="Times New Roman" w:cs="Times New Roman"/>
          <w:sz w:val="24"/>
          <w:szCs w:val="24"/>
          <w:lang w:eastAsia="tr-TR"/>
        </w:rPr>
        <w:t>ve</w:t>
      </w:r>
      <w:r w:rsidR="00C46651">
        <w:rPr>
          <w:rFonts w:ascii="Times New Roman" w:eastAsia="Times New Roman" w:hAnsi="Times New Roman" w:cs="Times New Roman"/>
          <w:b/>
          <w:sz w:val="24"/>
          <w:szCs w:val="24"/>
          <w:lang w:eastAsia="tr-TR"/>
        </w:rPr>
        <w:t xml:space="preserve"> </w:t>
      </w:r>
    </w:p>
    <w:p w14:paraId="3C220A72" w14:textId="3BB43EEE" w:rsidR="004E2BC8" w:rsidRPr="008243C1" w:rsidRDefault="00793273" w:rsidP="00793273">
      <w:pPr>
        <w:pStyle w:val="ListeParagraf"/>
        <w:numPr>
          <w:ilvl w:val="0"/>
          <w:numId w:val="19"/>
        </w:numPr>
        <w:jc w:val="both"/>
        <w:rPr>
          <w:rFonts w:ascii="Times New Roman" w:eastAsia="Times New Roman" w:hAnsi="Times New Roman" w:cs="Times New Roman"/>
          <w:sz w:val="24"/>
          <w:szCs w:val="24"/>
          <w:lang w:eastAsia="tr-TR"/>
        </w:rPr>
      </w:pPr>
      <w:r w:rsidRPr="008243C1">
        <w:rPr>
          <w:rFonts w:ascii="Times New Roman" w:eastAsia="Times New Roman" w:hAnsi="Times New Roman" w:cs="Times New Roman"/>
          <w:sz w:val="24"/>
          <w:szCs w:val="24"/>
          <w:lang w:eastAsia="tr-TR"/>
        </w:rPr>
        <w:t xml:space="preserve"> Üniversite yaşamına</w:t>
      </w:r>
      <w:r w:rsidR="004E2BC8" w:rsidRPr="008243C1">
        <w:rPr>
          <w:rFonts w:ascii="Times New Roman" w:eastAsia="Times New Roman" w:hAnsi="Times New Roman" w:cs="Times New Roman"/>
          <w:sz w:val="24"/>
          <w:szCs w:val="24"/>
          <w:lang w:eastAsia="tr-TR"/>
        </w:rPr>
        <w:t>,</w:t>
      </w:r>
      <w:r w:rsidRPr="008243C1">
        <w:rPr>
          <w:rFonts w:ascii="Times New Roman" w:eastAsia="Times New Roman" w:hAnsi="Times New Roman" w:cs="Times New Roman"/>
          <w:sz w:val="24"/>
          <w:szCs w:val="24"/>
          <w:lang w:eastAsia="tr-TR"/>
        </w:rPr>
        <w:t xml:space="preserve"> sosyal, kişisel, akademik uyumu kolaylaştıran</w:t>
      </w:r>
      <w:r w:rsidR="004E2BC8" w:rsidRPr="008243C1">
        <w:rPr>
          <w:rFonts w:ascii="Times New Roman" w:eastAsia="Times New Roman" w:hAnsi="Times New Roman" w:cs="Times New Roman"/>
          <w:sz w:val="24"/>
          <w:szCs w:val="24"/>
          <w:lang w:eastAsia="tr-TR"/>
        </w:rPr>
        <w:t>,</w:t>
      </w:r>
      <w:r w:rsidRPr="008243C1">
        <w:rPr>
          <w:rFonts w:ascii="Times New Roman" w:eastAsia="Times New Roman" w:hAnsi="Times New Roman" w:cs="Times New Roman"/>
          <w:sz w:val="24"/>
          <w:szCs w:val="24"/>
          <w:lang w:eastAsia="tr-TR"/>
        </w:rPr>
        <w:t xml:space="preserve"> </w:t>
      </w:r>
      <w:r w:rsidR="00715C95">
        <w:rPr>
          <w:rFonts w:ascii="Times New Roman" w:eastAsia="Times New Roman" w:hAnsi="Times New Roman" w:cs="Times New Roman"/>
          <w:sz w:val="24"/>
          <w:szCs w:val="24"/>
          <w:lang w:eastAsia="tr-TR"/>
        </w:rPr>
        <w:t>y</w:t>
      </w:r>
      <w:r w:rsidRPr="008243C1">
        <w:rPr>
          <w:rFonts w:ascii="Times New Roman" w:eastAsia="Times New Roman" w:hAnsi="Times New Roman" w:cs="Times New Roman"/>
          <w:sz w:val="24"/>
          <w:szCs w:val="24"/>
          <w:lang w:eastAsia="tr-TR"/>
        </w:rPr>
        <w:t xml:space="preserve">aşam </w:t>
      </w:r>
      <w:r w:rsidR="00715C95">
        <w:rPr>
          <w:rFonts w:ascii="Times New Roman" w:eastAsia="Times New Roman" w:hAnsi="Times New Roman" w:cs="Times New Roman"/>
          <w:sz w:val="24"/>
          <w:szCs w:val="24"/>
          <w:lang w:eastAsia="tr-TR"/>
        </w:rPr>
        <w:t>b</w:t>
      </w:r>
      <w:r w:rsidRPr="008243C1">
        <w:rPr>
          <w:rFonts w:ascii="Times New Roman" w:eastAsia="Times New Roman" w:hAnsi="Times New Roman" w:cs="Times New Roman"/>
          <w:sz w:val="24"/>
          <w:szCs w:val="24"/>
          <w:lang w:eastAsia="tr-TR"/>
        </w:rPr>
        <w:t xml:space="preserve">ecerilerini </w:t>
      </w:r>
      <w:r w:rsidR="004E2BC8" w:rsidRPr="008243C1">
        <w:rPr>
          <w:rFonts w:ascii="Times New Roman" w:eastAsia="Times New Roman" w:hAnsi="Times New Roman" w:cs="Times New Roman"/>
          <w:sz w:val="24"/>
          <w:szCs w:val="24"/>
          <w:lang w:eastAsia="tr-TR"/>
        </w:rPr>
        <w:t>kapsayan</w:t>
      </w:r>
      <w:r w:rsidR="008F541F">
        <w:rPr>
          <w:rFonts w:ascii="Times New Roman" w:eastAsia="Times New Roman" w:hAnsi="Times New Roman" w:cs="Times New Roman"/>
          <w:sz w:val="24"/>
          <w:szCs w:val="24"/>
          <w:lang w:eastAsia="tr-TR"/>
        </w:rPr>
        <w:t xml:space="preserve"> </w:t>
      </w:r>
      <w:r w:rsidR="008243C1">
        <w:rPr>
          <w:rFonts w:ascii="Times New Roman" w:eastAsia="Times New Roman" w:hAnsi="Times New Roman" w:cs="Times New Roman"/>
          <w:sz w:val="24"/>
          <w:szCs w:val="24"/>
          <w:lang w:eastAsia="tr-TR"/>
        </w:rPr>
        <w:t>m</w:t>
      </w:r>
      <w:r w:rsidR="004E2BC8" w:rsidRPr="008243C1">
        <w:rPr>
          <w:rFonts w:ascii="Times New Roman" w:eastAsia="Times New Roman" w:hAnsi="Times New Roman" w:cs="Times New Roman"/>
          <w:sz w:val="24"/>
          <w:szCs w:val="24"/>
          <w:lang w:eastAsia="tr-TR"/>
        </w:rPr>
        <w:t>odüllerden oluşan ve 14</w:t>
      </w:r>
      <w:r w:rsidR="008F541F">
        <w:rPr>
          <w:rFonts w:ascii="Times New Roman" w:eastAsia="Times New Roman" w:hAnsi="Times New Roman" w:cs="Times New Roman"/>
          <w:sz w:val="24"/>
          <w:szCs w:val="24"/>
          <w:lang w:eastAsia="tr-TR"/>
        </w:rPr>
        <w:t xml:space="preserve"> haftalık bir süreçte (birinci </w:t>
      </w:r>
      <w:r w:rsidR="004E2BC8" w:rsidRPr="008243C1">
        <w:rPr>
          <w:rFonts w:ascii="Times New Roman" w:eastAsia="Times New Roman" w:hAnsi="Times New Roman" w:cs="Times New Roman"/>
          <w:sz w:val="24"/>
          <w:szCs w:val="24"/>
          <w:lang w:eastAsia="tr-TR"/>
        </w:rPr>
        <w:t>yarıyıl) verilecek ders</w:t>
      </w:r>
    </w:p>
    <w:p w14:paraId="3DC9194A" w14:textId="097DDA08" w:rsidR="00793273" w:rsidRPr="003D1C73" w:rsidRDefault="00793273" w:rsidP="004E2BC8">
      <w:pPr>
        <w:jc w:val="both"/>
      </w:pPr>
      <w:r w:rsidRPr="003D1C73">
        <w:t xml:space="preserve"> olmak üzere iki alt bileşenden oluşmaktadır.</w:t>
      </w:r>
    </w:p>
    <w:p w14:paraId="53FDC9D5" w14:textId="77777777" w:rsidR="00793273" w:rsidRPr="004E2BC8" w:rsidRDefault="00793273" w:rsidP="00793273">
      <w:pPr>
        <w:jc w:val="both"/>
        <w:rPr>
          <w:strike/>
          <w:color w:val="2E74B5" w:themeColor="accent1" w:themeShade="BF"/>
        </w:rPr>
      </w:pPr>
    </w:p>
    <w:p w14:paraId="4C0BDDE4" w14:textId="29EC0CDC" w:rsidR="00167FDA" w:rsidRPr="008243C1" w:rsidRDefault="002F3C2E" w:rsidP="002F3C2E">
      <w:pPr>
        <w:ind w:firstLine="426"/>
        <w:jc w:val="both"/>
      </w:pPr>
      <w:r>
        <w:tab/>
      </w:r>
      <w:r w:rsidR="004E2BC8" w:rsidRPr="008243C1">
        <w:t xml:space="preserve">İkinci bileşende tanımlanan 14 haftalık </w:t>
      </w:r>
      <w:r w:rsidR="008243C1" w:rsidRPr="008243C1">
        <w:t xml:space="preserve">ders uzaktan </w:t>
      </w:r>
      <w:r w:rsidR="004D2161">
        <w:t xml:space="preserve">öğretim (çevrim içi) </w:t>
      </w:r>
      <w:r w:rsidR="008243C1" w:rsidRPr="008243C1">
        <w:t>şeklinde</w:t>
      </w:r>
      <w:r w:rsidR="00167FDA" w:rsidRPr="008243C1">
        <w:t xml:space="preserve"> verilecektir</w:t>
      </w:r>
      <w:r w:rsidR="00947142" w:rsidRPr="008243C1">
        <w:t>.</w:t>
      </w:r>
      <w:r w:rsidR="00167FDA" w:rsidRPr="008243C1">
        <w:t xml:space="preserve"> </w:t>
      </w:r>
      <w:r w:rsidR="00947142" w:rsidRPr="008243C1">
        <w:t>D</w:t>
      </w:r>
      <w:r w:rsidR="00167FDA" w:rsidRPr="008243C1">
        <w:t xml:space="preserve">ersin içeriğini aşağıdaki ana başlıklar oluşturacaktır: </w:t>
      </w:r>
    </w:p>
    <w:p w14:paraId="7E4C57B4" w14:textId="057748C0" w:rsidR="00167FDA" w:rsidRDefault="00167FDA" w:rsidP="00947142">
      <w:pPr>
        <w:pStyle w:val="ListeParagraf"/>
        <w:numPr>
          <w:ilvl w:val="0"/>
          <w:numId w:val="17"/>
        </w:numPr>
        <w:ind w:left="851" w:hanging="425"/>
        <w:jc w:val="both"/>
        <w:rPr>
          <w:rFonts w:ascii="Times New Roman" w:hAnsi="Times New Roman" w:cs="Times New Roman"/>
          <w:sz w:val="24"/>
          <w:szCs w:val="24"/>
        </w:rPr>
      </w:pPr>
      <w:r>
        <w:rPr>
          <w:rFonts w:ascii="Times New Roman" w:hAnsi="Times New Roman" w:cs="Times New Roman"/>
          <w:sz w:val="24"/>
          <w:szCs w:val="24"/>
        </w:rPr>
        <w:t>Üniversiteli olmak ve kurum aidiyeti</w:t>
      </w:r>
      <w:r w:rsidR="002F3C2E">
        <w:rPr>
          <w:rFonts w:ascii="Times New Roman" w:hAnsi="Times New Roman" w:cs="Times New Roman"/>
          <w:sz w:val="24"/>
          <w:szCs w:val="24"/>
        </w:rPr>
        <w:t>,</w:t>
      </w:r>
    </w:p>
    <w:p w14:paraId="51CD9976" w14:textId="139EC2BD" w:rsidR="00167FDA" w:rsidRDefault="00167FDA" w:rsidP="00947142">
      <w:pPr>
        <w:pStyle w:val="ListeParagraf"/>
        <w:numPr>
          <w:ilvl w:val="0"/>
          <w:numId w:val="17"/>
        </w:numPr>
        <w:ind w:left="851" w:hanging="425"/>
        <w:jc w:val="both"/>
        <w:rPr>
          <w:rFonts w:ascii="Times New Roman" w:hAnsi="Times New Roman" w:cs="Times New Roman"/>
          <w:sz w:val="24"/>
          <w:szCs w:val="24"/>
        </w:rPr>
      </w:pPr>
      <w:r>
        <w:rPr>
          <w:rFonts w:ascii="Times New Roman" w:hAnsi="Times New Roman" w:cs="Times New Roman"/>
          <w:sz w:val="24"/>
          <w:szCs w:val="24"/>
        </w:rPr>
        <w:t xml:space="preserve">İletişim becerileri ve </w:t>
      </w:r>
      <w:r w:rsidR="004D2161">
        <w:rPr>
          <w:rFonts w:ascii="Times New Roman" w:hAnsi="Times New Roman" w:cs="Times New Roman"/>
          <w:sz w:val="24"/>
          <w:szCs w:val="24"/>
        </w:rPr>
        <w:t xml:space="preserve">insan </w:t>
      </w:r>
      <w:r>
        <w:rPr>
          <w:rFonts w:ascii="Times New Roman" w:hAnsi="Times New Roman" w:cs="Times New Roman"/>
          <w:sz w:val="24"/>
          <w:szCs w:val="24"/>
        </w:rPr>
        <w:t>ilişki</w:t>
      </w:r>
      <w:r w:rsidR="004D2161">
        <w:rPr>
          <w:rFonts w:ascii="Times New Roman" w:hAnsi="Times New Roman" w:cs="Times New Roman"/>
          <w:sz w:val="24"/>
          <w:szCs w:val="24"/>
        </w:rPr>
        <w:t>leri</w:t>
      </w:r>
      <w:r>
        <w:rPr>
          <w:rFonts w:ascii="Times New Roman" w:hAnsi="Times New Roman" w:cs="Times New Roman"/>
          <w:sz w:val="24"/>
          <w:szCs w:val="24"/>
        </w:rPr>
        <w:t xml:space="preserve"> yönetimi</w:t>
      </w:r>
      <w:r w:rsidR="002F3C2E">
        <w:rPr>
          <w:rFonts w:ascii="Times New Roman" w:hAnsi="Times New Roman" w:cs="Times New Roman"/>
          <w:sz w:val="24"/>
          <w:szCs w:val="24"/>
        </w:rPr>
        <w:t>,</w:t>
      </w:r>
    </w:p>
    <w:p w14:paraId="5785347C" w14:textId="7F663B8C" w:rsidR="00167FDA" w:rsidRDefault="00167FDA" w:rsidP="00947142">
      <w:pPr>
        <w:pStyle w:val="ListeParagraf"/>
        <w:numPr>
          <w:ilvl w:val="0"/>
          <w:numId w:val="17"/>
        </w:numPr>
        <w:ind w:left="851" w:hanging="425"/>
        <w:jc w:val="both"/>
        <w:rPr>
          <w:rFonts w:ascii="Times New Roman" w:hAnsi="Times New Roman" w:cs="Times New Roman"/>
          <w:sz w:val="24"/>
          <w:szCs w:val="24"/>
        </w:rPr>
      </w:pPr>
      <w:r>
        <w:rPr>
          <w:rFonts w:ascii="Times New Roman" w:hAnsi="Times New Roman" w:cs="Times New Roman"/>
          <w:sz w:val="24"/>
          <w:szCs w:val="24"/>
        </w:rPr>
        <w:t>Öğrenmeyi öğrenme</w:t>
      </w:r>
      <w:r w:rsidR="002F3C2E">
        <w:rPr>
          <w:rFonts w:ascii="Times New Roman" w:hAnsi="Times New Roman" w:cs="Times New Roman"/>
          <w:sz w:val="24"/>
          <w:szCs w:val="24"/>
        </w:rPr>
        <w:t>,</w:t>
      </w:r>
    </w:p>
    <w:p w14:paraId="2C3B531D" w14:textId="38C2E74C" w:rsidR="00167FDA" w:rsidRDefault="00167FDA" w:rsidP="00947142">
      <w:pPr>
        <w:pStyle w:val="ListeParagraf"/>
        <w:numPr>
          <w:ilvl w:val="0"/>
          <w:numId w:val="17"/>
        </w:numPr>
        <w:ind w:left="851" w:hanging="425"/>
        <w:jc w:val="both"/>
        <w:rPr>
          <w:rFonts w:ascii="Times New Roman" w:hAnsi="Times New Roman" w:cs="Times New Roman"/>
          <w:sz w:val="24"/>
          <w:szCs w:val="24"/>
        </w:rPr>
      </w:pPr>
      <w:r>
        <w:rPr>
          <w:rFonts w:ascii="Times New Roman" w:hAnsi="Times New Roman" w:cs="Times New Roman"/>
          <w:sz w:val="24"/>
          <w:szCs w:val="24"/>
        </w:rPr>
        <w:t>Medya okuryazarlığı</w:t>
      </w:r>
      <w:r w:rsidR="002F3C2E">
        <w:rPr>
          <w:rFonts w:ascii="Times New Roman" w:hAnsi="Times New Roman" w:cs="Times New Roman"/>
          <w:sz w:val="24"/>
          <w:szCs w:val="24"/>
        </w:rPr>
        <w:t>,</w:t>
      </w:r>
    </w:p>
    <w:p w14:paraId="51A8AADA" w14:textId="345FC038" w:rsidR="00216BDF" w:rsidRDefault="004D2161" w:rsidP="00216BDF">
      <w:pPr>
        <w:pStyle w:val="ListeParagraf"/>
        <w:numPr>
          <w:ilvl w:val="0"/>
          <w:numId w:val="17"/>
        </w:numPr>
        <w:ind w:left="851" w:hanging="425"/>
        <w:jc w:val="both"/>
        <w:rPr>
          <w:rFonts w:ascii="Times New Roman" w:hAnsi="Times New Roman" w:cs="Times New Roman"/>
          <w:sz w:val="24"/>
          <w:szCs w:val="24"/>
        </w:rPr>
      </w:pPr>
      <w:r>
        <w:rPr>
          <w:rFonts w:ascii="Times New Roman" w:hAnsi="Times New Roman" w:cs="Times New Roman"/>
          <w:sz w:val="24"/>
          <w:szCs w:val="24"/>
        </w:rPr>
        <w:t>H</w:t>
      </w:r>
      <w:r w:rsidR="00167FDA">
        <w:rPr>
          <w:rFonts w:ascii="Times New Roman" w:hAnsi="Times New Roman" w:cs="Times New Roman"/>
          <w:sz w:val="24"/>
          <w:szCs w:val="24"/>
        </w:rPr>
        <w:t>aklarım</w:t>
      </w:r>
      <w:r>
        <w:rPr>
          <w:rFonts w:ascii="Times New Roman" w:hAnsi="Times New Roman" w:cs="Times New Roman"/>
          <w:sz w:val="24"/>
          <w:szCs w:val="24"/>
        </w:rPr>
        <w:t xml:space="preserve"> ve sorumluluklarım.</w:t>
      </w:r>
    </w:p>
    <w:p w14:paraId="382A7F18" w14:textId="25A9F6DB" w:rsidR="00BC4C78" w:rsidRPr="00030CF6" w:rsidRDefault="00216BDF" w:rsidP="00216BDF">
      <w:pPr>
        <w:jc w:val="both"/>
        <w:rPr>
          <w:b/>
          <w:color w:val="FF0000"/>
          <w:u w:val="single"/>
        </w:rPr>
      </w:pPr>
      <w:r w:rsidRPr="00030CF6">
        <w:rPr>
          <w:b/>
          <w:color w:val="FF0000"/>
          <w:u w:val="single"/>
        </w:rPr>
        <w:t>2-</w:t>
      </w:r>
      <w:r w:rsidR="00840748" w:rsidRPr="00030CF6">
        <w:rPr>
          <w:b/>
          <w:color w:val="FF0000"/>
          <w:u w:val="single"/>
        </w:rPr>
        <w:t xml:space="preserve"> </w:t>
      </w:r>
      <w:r w:rsidR="004E2BC8" w:rsidRPr="00030CF6">
        <w:rPr>
          <w:b/>
          <w:color w:val="FF0000"/>
          <w:u w:val="single"/>
        </w:rPr>
        <w:t>ETK 301</w:t>
      </w:r>
      <w:r w:rsidRPr="00030CF6">
        <w:rPr>
          <w:b/>
          <w:color w:val="FF0000"/>
          <w:u w:val="single"/>
        </w:rPr>
        <w:t xml:space="preserve"> “</w:t>
      </w:r>
      <w:r w:rsidR="00BC4C78" w:rsidRPr="00030CF6">
        <w:rPr>
          <w:b/>
          <w:i/>
          <w:color w:val="FF0000"/>
          <w:u w:val="single"/>
        </w:rPr>
        <w:t>Bilimsel, Sosyal ve Kültürel</w:t>
      </w:r>
      <w:r w:rsidR="00BC4C78" w:rsidRPr="00030CF6">
        <w:rPr>
          <w:b/>
          <w:color w:val="FF0000"/>
          <w:u w:val="single"/>
        </w:rPr>
        <w:t xml:space="preserve"> </w:t>
      </w:r>
      <w:r w:rsidR="00167FDA" w:rsidRPr="00030CF6">
        <w:rPr>
          <w:b/>
          <w:i/>
          <w:color w:val="FF0000"/>
          <w:u w:val="single"/>
        </w:rPr>
        <w:t xml:space="preserve">Etkinlikler </w:t>
      </w:r>
      <w:r w:rsidRPr="00030CF6">
        <w:rPr>
          <w:b/>
          <w:i/>
          <w:color w:val="FF0000"/>
          <w:u w:val="single"/>
        </w:rPr>
        <w:t xml:space="preserve">” </w:t>
      </w:r>
      <w:r w:rsidR="00351318" w:rsidRPr="00030CF6">
        <w:rPr>
          <w:b/>
          <w:color w:val="FF0000"/>
          <w:u w:val="single"/>
        </w:rPr>
        <w:t>(3 AKTS)</w:t>
      </w:r>
      <w:r w:rsidR="00BC4C78" w:rsidRPr="00030CF6">
        <w:rPr>
          <w:b/>
          <w:color w:val="FF0000"/>
          <w:u w:val="single"/>
        </w:rPr>
        <w:t>;</w:t>
      </w:r>
    </w:p>
    <w:p w14:paraId="0B1522A5" w14:textId="1D5ED5C7" w:rsidR="00167FDA" w:rsidRPr="00216BDF" w:rsidRDefault="00BC4C78" w:rsidP="00216BDF">
      <w:pPr>
        <w:jc w:val="both"/>
      </w:pPr>
      <w:r>
        <w:rPr>
          <w:color w:val="000000" w:themeColor="text1"/>
        </w:rPr>
        <w:tab/>
      </w:r>
      <w:r w:rsidR="00B05CB0" w:rsidRPr="00216BDF">
        <w:rPr>
          <w:color w:val="000000" w:themeColor="text1"/>
        </w:rPr>
        <w:t>Bu d</w:t>
      </w:r>
      <w:r w:rsidR="007A3838">
        <w:rPr>
          <w:color w:val="000000" w:themeColor="text1"/>
        </w:rPr>
        <w:t>ersin hedefi öğrenciyi</w:t>
      </w:r>
      <w:r w:rsidR="00B05CB0" w:rsidRPr="00216BDF">
        <w:rPr>
          <w:color w:val="000000" w:themeColor="text1"/>
        </w:rPr>
        <w:t xml:space="preserve"> </w:t>
      </w:r>
      <w:r w:rsidR="00167FDA" w:rsidRPr="00840748">
        <w:rPr>
          <w:b/>
          <w:color w:val="000000" w:themeColor="text1"/>
        </w:rPr>
        <w:t>bilimsel, kültürel, sanatsal, sportif ve topluma hizmet</w:t>
      </w:r>
      <w:r w:rsidR="00167FDA" w:rsidRPr="00216BDF">
        <w:rPr>
          <w:i/>
          <w:color w:val="000000" w:themeColor="text1"/>
        </w:rPr>
        <w:t xml:space="preserve"> </w:t>
      </w:r>
      <w:r w:rsidR="00167FDA" w:rsidRPr="00840748">
        <w:rPr>
          <w:b/>
          <w:color w:val="000000" w:themeColor="text1"/>
        </w:rPr>
        <w:t>çalışmalarına</w:t>
      </w:r>
      <w:r w:rsidR="00167FDA" w:rsidRPr="00216BDF">
        <w:rPr>
          <w:color w:val="000000" w:themeColor="text1"/>
        </w:rPr>
        <w:t xml:space="preserve"> </w:t>
      </w:r>
      <w:r w:rsidR="00B05CB0" w:rsidRPr="00216BDF">
        <w:rPr>
          <w:color w:val="000000" w:themeColor="text1"/>
        </w:rPr>
        <w:t xml:space="preserve">doğrudan ya da izleyici olarak </w:t>
      </w:r>
      <w:r w:rsidR="00167FDA" w:rsidRPr="00216BDF">
        <w:rPr>
          <w:color w:val="000000" w:themeColor="text1"/>
        </w:rPr>
        <w:t>katarak, gelişimine katkı sağlama</w:t>
      </w:r>
      <w:r w:rsidR="00B05CB0" w:rsidRPr="00216BDF">
        <w:rPr>
          <w:color w:val="000000" w:themeColor="text1"/>
        </w:rPr>
        <w:t>ktır.</w:t>
      </w:r>
      <w:r w:rsidR="007A3838">
        <w:rPr>
          <w:color w:val="000000" w:themeColor="text1"/>
        </w:rPr>
        <w:t xml:space="preserve"> Öğrenci, bu ders kapsamında</w:t>
      </w:r>
      <w:r w:rsidR="00351318" w:rsidRPr="00216BDF">
        <w:rPr>
          <w:color w:val="000000" w:themeColor="text1"/>
        </w:rPr>
        <w:t xml:space="preserve"> </w:t>
      </w:r>
      <w:r w:rsidR="00AF0429">
        <w:rPr>
          <w:color w:val="000000" w:themeColor="text1"/>
        </w:rPr>
        <w:t xml:space="preserve">1. </w:t>
      </w:r>
      <w:r w:rsidR="00351318" w:rsidRPr="00216BDF">
        <w:rPr>
          <w:color w:val="000000" w:themeColor="text1"/>
        </w:rPr>
        <w:t xml:space="preserve">sınıf </w:t>
      </w:r>
      <w:r w:rsidR="00351318" w:rsidRPr="00216BDF">
        <w:t>1</w:t>
      </w:r>
      <w:r w:rsidR="008243C1">
        <w:t xml:space="preserve">. yarıyıldan başlayarak </w:t>
      </w:r>
      <w:r w:rsidR="00351318" w:rsidRPr="00216BDF">
        <w:t>5. yarıyılın sonuna kadar</w:t>
      </w:r>
      <w:r w:rsidR="00167FDA" w:rsidRPr="00216BDF">
        <w:rPr>
          <w:color w:val="000000" w:themeColor="text1"/>
        </w:rPr>
        <w:t xml:space="preserve"> </w:t>
      </w:r>
      <w:r w:rsidR="00EB509A" w:rsidRPr="00216BDF">
        <w:rPr>
          <w:color w:val="000000" w:themeColor="text1"/>
        </w:rPr>
        <w:t>ya da sonunda</w:t>
      </w:r>
      <w:r w:rsidR="00216F36">
        <w:rPr>
          <w:color w:val="000000" w:themeColor="text1"/>
        </w:rPr>
        <w:t xml:space="preserve"> katıldığı farklı türdeki etkinlikler için</w:t>
      </w:r>
      <w:r w:rsidR="00EB509A" w:rsidRPr="00216BDF">
        <w:rPr>
          <w:color w:val="000000" w:themeColor="text1"/>
        </w:rPr>
        <w:t xml:space="preserve"> </w:t>
      </w:r>
      <w:r w:rsidR="00167FDA" w:rsidRPr="00216BDF">
        <w:rPr>
          <w:color w:val="000000" w:themeColor="text1"/>
        </w:rPr>
        <w:t>dersi</w:t>
      </w:r>
      <w:r w:rsidR="00EB509A" w:rsidRPr="00216BDF">
        <w:rPr>
          <w:color w:val="000000" w:themeColor="text1"/>
        </w:rPr>
        <w:t>n</w:t>
      </w:r>
      <w:r w:rsidR="00167FDA" w:rsidRPr="00216BDF">
        <w:rPr>
          <w:color w:val="000000" w:themeColor="text1"/>
        </w:rPr>
        <w:t xml:space="preserve"> sorumlusuna</w:t>
      </w:r>
      <w:r w:rsidR="00351318" w:rsidRPr="00216BDF">
        <w:rPr>
          <w:color w:val="000000" w:themeColor="text1"/>
        </w:rPr>
        <w:t xml:space="preserve"> bir</w:t>
      </w:r>
      <w:r w:rsidR="00167FDA" w:rsidRPr="00216BDF">
        <w:rPr>
          <w:color w:val="000000" w:themeColor="text1"/>
        </w:rPr>
        <w:t xml:space="preserve"> </w:t>
      </w:r>
      <w:r w:rsidR="0052325F">
        <w:rPr>
          <w:color w:val="000000" w:themeColor="text1"/>
        </w:rPr>
        <w:t>rapor</w:t>
      </w:r>
      <w:r w:rsidR="00351318" w:rsidRPr="00216BDF">
        <w:rPr>
          <w:color w:val="000000" w:themeColor="text1"/>
        </w:rPr>
        <w:t xml:space="preserve"> </w:t>
      </w:r>
      <w:r w:rsidR="00167FDA" w:rsidRPr="00216BDF">
        <w:rPr>
          <w:color w:val="000000" w:themeColor="text1"/>
        </w:rPr>
        <w:t>sun</w:t>
      </w:r>
      <w:r w:rsidR="00351318" w:rsidRPr="00216BDF">
        <w:rPr>
          <w:color w:val="000000" w:themeColor="text1"/>
        </w:rPr>
        <w:t>acak</w:t>
      </w:r>
      <w:r w:rsidR="008243C1">
        <w:rPr>
          <w:color w:val="000000" w:themeColor="text1"/>
        </w:rPr>
        <w:t>tır.</w:t>
      </w:r>
      <w:r w:rsidR="00351318" w:rsidRPr="00216BDF">
        <w:rPr>
          <w:color w:val="000000" w:themeColor="text1"/>
        </w:rPr>
        <w:t xml:space="preserve"> </w:t>
      </w:r>
    </w:p>
    <w:p w14:paraId="44DED534" w14:textId="77777777" w:rsidR="00167FDA" w:rsidRPr="001E0B18" w:rsidRDefault="00167FDA" w:rsidP="00167FDA">
      <w:pPr>
        <w:jc w:val="both"/>
      </w:pPr>
    </w:p>
    <w:p w14:paraId="1E8D44FF" w14:textId="1612E1E0" w:rsidR="0052325F" w:rsidRDefault="00216BDF" w:rsidP="00B05CB0">
      <w:pPr>
        <w:jc w:val="both"/>
        <w:rPr>
          <w:b/>
          <w:i/>
          <w:color w:val="FF0000"/>
        </w:rPr>
      </w:pPr>
      <w:r w:rsidRPr="002F3C2E">
        <w:rPr>
          <w:b/>
          <w:color w:val="FF0000"/>
          <w:u w:val="single"/>
        </w:rPr>
        <w:t>3-</w:t>
      </w:r>
      <w:r w:rsidR="00840748">
        <w:rPr>
          <w:b/>
          <w:color w:val="FF0000"/>
          <w:u w:val="single"/>
        </w:rPr>
        <w:t xml:space="preserve"> </w:t>
      </w:r>
      <w:r w:rsidRPr="002F3C2E">
        <w:rPr>
          <w:b/>
          <w:color w:val="FF0000"/>
          <w:u w:val="single"/>
        </w:rPr>
        <w:t>MYU 402</w:t>
      </w:r>
      <w:r w:rsidR="00840748">
        <w:rPr>
          <w:b/>
          <w:color w:val="FF0000"/>
          <w:u w:val="single"/>
        </w:rPr>
        <w:t xml:space="preserve"> “</w:t>
      </w:r>
      <w:r w:rsidR="000A0CAB">
        <w:rPr>
          <w:b/>
          <w:i/>
          <w:color w:val="FF0000"/>
          <w:u w:val="single"/>
        </w:rPr>
        <w:t>Mesleki Yaşama Uyum</w:t>
      </w:r>
      <w:r w:rsidRPr="002F3C2E">
        <w:rPr>
          <w:b/>
          <w:i/>
          <w:color w:val="FF0000"/>
          <w:u w:val="single"/>
        </w:rPr>
        <w:t>”</w:t>
      </w:r>
      <w:r w:rsidR="002F3C2E">
        <w:rPr>
          <w:b/>
          <w:i/>
          <w:color w:val="FF0000"/>
          <w:u w:val="single"/>
        </w:rPr>
        <w:t xml:space="preserve"> </w:t>
      </w:r>
      <w:r w:rsidRPr="002F3C2E">
        <w:rPr>
          <w:b/>
          <w:i/>
          <w:color w:val="FF0000"/>
          <w:u w:val="single"/>
        </w:rPr>
        <w:t>(</w:t>
      </w:r>
      <w:r w:rsidRPr="002F3C2E">
        <w:rPr>
          <w:b/>
          <w:color w:val="FF0000"/>
          <w:u w:val="single"/>
        </w:rPr>
        <w:t>2</w:t>
      </w:r>
      <w:r w:rsidRPr="002F3C2E">
        <w:rPr>
          <w:color w:val="FF0000"/>
          <w:u w:val="single"/>
        </w:rPr>
        <w:t xml:space="preserve"> </w:t>
      </w:r>
      <w:r w:rsidRPr="002F3C2E">
        <w:rPr>
          <w:b/>
          <w:color w:val="FF0000"/>
          <w:u w:val="single"/>
        </w:rPr>
        <w:t>AKTS)</w:t>
      </w:r>
      <w:r w:rsidRPr="002F3C2E">
        <w:rPr>
          <w:b/>
          <w:i/>
          <w:color w:val="FF0000"/>
          <w:u w:val="single"/>
        </w:rPr>
        <w:t>;</w:t>
      </w:r>
      <w:r w:rsidRPr="002F3C2E">
        <w:rPr>
          <w:color w:val="FF0000"/>
        </w:rPr>
        <w:t xml:space="preserve"> </w:t>
      </w:r>
      <w:r w:rsidRPr="002F3C2E">
        <w:rPr>
          <w:b/>
          <w:i/>
          <w:color w:val="FF0000"/>
        </w:rPr>
        <w:t xml:space="preserve"> </w:t>
      </w:r>
    </w:p>
    <w:p w14:paraId="33A60DC0" w14:textId="6B8E3254" w:rsidR="00167FDA" w:rsidRDefault="0052325F" w:rsidP="00B05CB0">
      <w:pPr>
        <w:jc w:val="both"/>
      </w:pPr>
      <w:r>
        <w:rPr>
          <w:b/>
          <w:i/>
          <w:color w:val="FF0000"/>
        </w:rPr>
        <w:tab/>
      </w:r>
      <w:r w:rsidR="00A4521E" w:rsidRPr="00EB509A">
        <w:t>Ö</w:t>
      </w:r>
      <w:r w:rsidR="009223C5">
        <w:t>ğrencinin dördüncü sınıfın güz ve bahar yarıyıllarında takip edeceği,</w:t>
      </w:r>
      <w:r w:rsidR="008243C1">
        <w:t xml:space="preserve"> </w:t>
      </w:r>
      <w:r w:rsidR="009223C5">
        <w:t xml:space="preserve">profesyonel yaşamda gereksinim </w:t>
      </w:r>
      <w:r w:rsidR="009223C5" w:rsidRPr="008243C1">
        <w:t xml:space="preserve">duyacağı </w:t>
      </w:r>
      <w:r w:rsidR="009223C5">
        <w:t>g</w:t>
      </w:r>
      <w:r w:rsidR="009223C5" w:rsidRPr="00D87374">
        <w:t xml:space="preserve">irişimcilik, kariyer planlama, liderlik, proje yönetimi </w:t>
      </w:r>
      <w:r w:rsidR="009223C5">
        <w:t>gibi</w:t>
      </w:r>
      <w:r w:rsidR="009223C5" w:rsidRPr="00D87374">
        <w:t xml:space="preserve"> konularda verile</w:t>
      </w:r>
      <w:r w:rsidR="00840748">
        <w:t xml:space="preserve">cek </w:t>
      </w:r>
      <w:r>
        <w:t>uzaktan öğretim (</w:t>
      </w:r>
      <w:r w:rsidR="00840748">
        <w:t>çevrim</w:t>
      </w:r>
      <w:r>
        <w:t xml:space="preserve"> </w:t>
      </w:r>
      <w:r w:rsidR="00840748">
        <w:t>içi</w:t>
      </w:r>
      <w:r>
        <w:t>)</w:t>
      </w:r>
      <w:r w:rsidR="00840748">
        <w:t xml:space="preserve"> dersleri ve Ü</w:t>
      </w:r>
      <w:r w:rsidR="009223C5">
        <w:t xml:space="preserve">niversite içinden ya da dışından uzmanlar tarafından verilecek </w:t>
      </w:r>
      <w:r w:rsidR="009223C5" w:rsidRPr="00D87374">
        <w:t>seminerleri içermektedir.</w:t>
      </w:r>
      <w:r w:rsidR="008243C1">
        <w:t xml:space="preserve"> Mesleki Yaşama Uyum Dersi, </w:t>
      </w:r>
      <w:r w:rsidR="00A4521E" w:rsidRPr="00EB509A">
        <w:t>Ü</w:t>
      </w:r>
      <w:r w:rsidR="00167FDA" w:rsidRPr="00EB509A">
        <w:t xml:space="preserve">niversitemiz </w:t>
      </w:r>
      <w:r w:rsidR="008243C1">
        <w:t>K</w:t>
      </w:r>
      <w:r w:rsidR="00167FDA" w:rsidRPr="00EB509A">
        <w:t xml:space="preserve">ariyer </w:t>
      </w:r>
      <w:r w:rsidR="008243C1">
        <w:t>M</w:t>
      </w:r>
      <w:r w:rsidR="00167FDA" w:rsidRPr="00EB509A">
        <w:t>erkezi ile işbirliği</w:t>
      </w:r>
      <w:r w:rsidR="008243C1">
        <w:t xml:space="preserve"> içinde yürütülecektir.</w:t>
      </w:r>
    </w:p>
    <w:p w14:paraId="3FFB3A61" w14:textId="77777777" w:rsidR="009223C5" w:rsidRPr="001E0B18" w:rsidRDefault="009223C5" w:rsidP="00B05CB0">
      <w:pPr>
        <w:jc w:val="both"/>
      </w:pPr>
    </w:p>
    <w:p w14:paraId="4684FC47" w14:textId="77777777" w:rsidR="00167FDA" w:rsidRPr="00787912" w:rsidRDefault="00167FDA" w:rsidP="00DA0607">
      <w:pPr>
        <w:jc w:val="both"/>
      </w:pPr>
    </w:p>
    <w:p w14:paraId="291752E5" w14:textId="4E06C1A2" w:rsidR="00530E2E" w:rsidRPr="00787912" w:rsidRDefault="00E542A7" w:rsidP="00E542A7">
      <w:pPr>
        <w:pStyle w:val="ListeParagraf"/>
        <w:ind w:left="0"/>
        <w:jc w:val="both"/>
        <w:rPr>
          <w:rFonts w:ascii="Times New Roman" w:hAnsi="Times New Roman" w:cs="Times New Roman"/>
          <w:b/>
          <w:sz w:val="24"/>
          <w:szCs w:val="24"/>
        </w:rPr>
      </w:pPr>
      <w:r w:rsidRPr="00787912">
        <w:rPr>
          <w:rFonts w:ascii="Times New Roman" w:hAnsi="Times New Roman" w:cs="Times New Roman"/>
          <w:b/>
          <w:sz w:val="24"/>
          <w:szCs w:val="24"/>
        </w:rPr>
        <w:t xml:space="preserve">6. </w:t>
      </w:r>
      <w:r w:rsidR="00DC246A" w:rsidRPr="00787912">
        <w:rPr>
          <w:rFonts w:ascii="Times New Roman" w:hAnsi="Times New Roman" w:cs="Times New Roman"/>
          <w:b/>
          <w:sz w:val="24"/>
          <w:szCs w:val="24"/>
        </w:rPr>
        <w:t>FARKLI ÖĞRETİM YÖNTEM VE TEKNİKLERİNİN KULLANILMASI</w:t>
      </w:r>
      <w:r w:rsidR="00464AB7" w:rsidRPr="00787912">
        <w:rPr>
          <w:rFonts w:ascii="Times New Roman" w:hAnsi="Times New Roman" w:cs="Times New Roman"/>
          <w:b/>
          <w:sz w:val="24"/>
          <w:szCs w:val="24"/>
        </w:rPr>
        <w:t xml:space="preserve">   </w:t>
      </w:r>
    </w:p>
    <w:p w14:paraId="7ED3F10E" w14:textId="15B1F7F7" w:rsidR="00464AB7" w:rsidRPr="00787912" w:rsidRDefault="00D4696E" w:rsidP="00B1066C">
      <w:pPr>
        <w:jc w:val="both"/>
      </w:pPr>
      <w:r>
        <w:tab/>
      </w:r>
      <w:r w:rsidR="00187D97" w:rsidRPr="00787912">
        <w:t xml:space="preserve">Öğretim yöntemleri, </w:t>
      </w:r>
      <w:r w:rsidR="00464AB7" w:rsidRPr="00787912">
        <w:t>öncelikle programın yapısı, öğretim üyeleri, öğretim elemanları, öğrenci</w:t>
      </w:r>
      <w:r>
        <w:t>n</w:t>
      </w:r>
      <w:r w:rsidR="00464AB7" w:rsidRPr="00787912">
        <w:t xml:space="preserve">in özellikleri, öğrenci sayıları, </w:t>
      </w:r>
      <w:r w:rsidR="00324D7C" w:rsidRPr="00787912">
        <w:t xml:space="preserve">öğretim elemanlarının </w:t>
      </w:r>
      <w:r w:rsidR="00464AB7" w:rsidRPr="00787912">
        <w:t xml:space="preserve">sayıları, eğitim ortamları ve alt yapının </w:t>
      </w:r>
      <w:r w:rsidR="00EA724E" w:rsidRPr="00787912">
        <w:t>olanakları</w:t>
      </w:r>
      <w:r w:rsidR="00464AB7" w:rsidRPr="00787912">
        <w:t xml:space="preserve"> gözetilerek her birim özelinde belirlenmelidir. Ancak</w:t>
      </w:r>
      <w:r w:rsidR="00324D7C" w:rsidRPr="00787912">
        <w:t xml:space="preserve"> kullanılacak öğretim yöntem</w:t>
      </w:r>
      <w:r w:rsidR="00327385" w:rsidRPr="00787912">
        <w:t xml:space="preserve">, teknik ve yaklaşımlarına </w:t>
      </w:r>
      <w:r w:rsidR="00324D7C" w:rsidRPr="00787912">
        <w:t>karar verilir</w:t>
      </w:r>
      <w:r w:rsidR="00EA724E" w:rsidRPr="00787912">
        <w:t>k</w:t>
      </w:r>
      <w:r w:rsidR="00324D7C" w:rsidRPr="00787912">
        <w:t>en öğrenme ortamlarının aşağıda yer alan özellikler göz önünde bulundur</w:t>
      </w:r>
      <w:r w:rsidR="00231215">
        <w:t>ularak</w:t>
      </w:r>
      <w:r w:rsidR="00324D7C" w:rsidRPr="00787912">
        <w:t xml:space="preserve"> planlanması gerekmektedir:</w:t>
      </w:r>
      <w:r w:rsidR="00464AB7" w:rsidRPr="00787912">
        <w:t xml:space="preserve"> </w:t>
      </w:r>
    </w:p>
    <w:p w14:paraId="23D3AC6F" w14:textId="38C37596" w:rsidR="00464AB7" w:rsidRPr="00787912" w:rsidRDefault="00464AB7" w:rsidP="00261C9E">
      <w:pPr>
        <w:pStyle w:val="ListeParagraf"/>
        <w:numPr>
          <w:ilvl w:val="1"/>
          <w:numId w:val="4"/>
        </w:numPr>
        <w:ind w:left="709" w:hanging="283"/>
        <w:jc w:val="both"/>
        <w:rPr>
          <w:rFonts w:ascii="Times New Roman" w:hAnsi="Times New Roman" w:cs="Times New Roman"/>
          <w:sz w:val="24"/>
          <w:szCs w:val="24"/>
        </w:rPr>
      </w:pPr>
      <w:r w:rsidRPr="00787912">
        <w:rPr>
          <w:rFonts w:ascii="Times New Roman" w:hAnsi="Times New Roman" w:cs="Times New Roman"/>
          <w:sz w:val="24"/>
          <w:szCs w:val="24"/>
        </w:rPr>
        <w:t>Ö</w:t>
      </w:r>
      <w:r w:rsidR="00EA724E" w:rsidRPr="00787912">
        <w:rPr>
          <w:rFonts w:ascii="Times New Roman" w:hAnsi="Times New Roman" w:cs="Times New Roman"/>
          <w:sz w:val="24"/>
          <w:szCs w:val="24"/>
        </w:rPr>
        <w:t>ğretim süreçlerinin ö</w:t>
      </w:r>
      <w:r w:rsidRPr="00787912">
        <w:rPr>
          <w:rFonts w:ascii="Times New Roman" w:hAnsi="Times New Roman" w:cs="Times New Roman"/>
          <w:sz w:val="24"/>
          <w:szCs w:val="24"/>
        </w:rPr>
        <w:t>ğrenci</w:t>
      </w:r>
      <w:r w:rsidR="00324D7C" w:rsidRPr="00787912">
        <w:rPr>
          <w:rFonts w:ascii="Times New Roman" w:hAnsi="Times New Roman" w:cs="Times New Roman"/>
          <w:sz w:val="24"/>
          <w:szCs w:val="24"/>
        </w:rPr>
        <w:t>de</w:t>
      </w:r>
      <w:r w:rsidRPr="00787912">
        <w:rPr>
          <w:rFonts w:ascii="Times New Roman" w:hAnsi="Times New Roman" w:cs="Times New Roman"/>
          <w:sz w:val="24"/>
          <w:szCs w:val="24"/>
        </w:rPr>
        <w:t xml:space="preserve"> öğrenme isteği uyandıran, bilgiyi hazır </w:t>
      </w:r>
      <w:r w:rsidR="00324D7C" w:rsidRPr="00787912">
        <w:rPr>
          <w:rFonts w:ascii="Times New Roman" w:hAnsi="Times New Roman" w:cs="Times New Roman"/>
          <w:sz w:val="24"/>
          <w:szCs w:val="24"/>
        </w:rPr>
        <w:t xml:space="preserve">sunan </w:t>
      </w:r>
      <w:r w:rsidRPr="00787912">
        <w:rPr>
          <w:rFonts w:ascii="Times New Roman" w:hAnsi="Times New Roman" w:cs="Times New Roman"/>
          <w:sz w:val="24"/>
          <w:szCs w:val="24"/>
        </w:rPr>
        <w:t>değil, araştırmayı ve bilgiye nasıl ulaşabileceğini öğre</w:t>
      </w:r>
      <w:r w:rsidR="00324D7C" w:rsidRPr="00787912">
        <w:rPr>
          <w:rFonts w:ascii="Times New Roman" w:hAnsi="Times New Roman" w:cs="Times New Roman"/>
          <w:sz w:val="24"/>
          <w:szCs w:val="24"/>
        </w:rPr>
        <w:t xml:space="preserve">ten bir süreç </w:t>
      </w:r>
      <w:r w:rsidR="00DC049A" w:rsidRPr="00787912">
        <w:rPr>
          <w:rFonts w:ascii="Times New Roman" w:hAnsi="Times New Roman" w:cs="Times New Roman"/>
          <w:sz w:val="24"/>
          <w:szCs w:val="24"/>
        </w:rPr>
        <w:t>olarak planlanması</w:t>
      </w:r>
      <w:r w:rsidR="00231215">
        <w:rPr>
          <w:rFonts w:ascii="Times New Roman" w:hAnsi="Times New Roman" w:cs="Times New Roman"/>
          <w:sz w:val="24"/>
          <w:szCs w:val="24"/>
        </w:rPr>
        <w:t>,</w:t>
      </w:r>
    </w:p>
    <w:p w14:paraId="0A8AEC07" w14:textId="7832F77C" w:rsidR="00F41350" w:rsidRPr="00787912" w:rsidRDefault="00EA724E" w:rsidP="00261C9E">
      <w:pPr>
        <w:pStyle w:val="ListeParagraf"/>
        <w:numPr>
          <w:ilvl w:val="1"/>
          <w:numId w:val="4"/>
        </w:numPr>
        <w:ind w:left="709" w:hanging="283"/>
        <w:jc w:val="both"/>
        <w:rPr>
          <w:rFonts w:ascii="Times New Roman" w:hAnsi="Times New Roman" w:cs="Times New Roman"/>
          <w:sz w:val="24"/>
          <w:szCs w:val="24"/>
        </w:rPr>
      </w:pPr>
      <w:r w:rsidRPr="00787912">
        <w:rPr>
          <w:rFonts w:ascii="Times New Roman" w:hAnsi="Times New Roman" w:cs="Times New Roman"/>
          <w:sz w:val="24"/>
          <w:szCs w:val="24"/>
        </w:rPr>
        <w:t>Disiplinler</w:t>
      </w:r>
      <w:r w:rsidR="00324D7C" w:rsidRPr="00787912">
        <w:rPr>
          <w:rFonts w:ascii="Times New Roman" w:hAnsi="Times New Roman" w:cs="Times New Roman"/>
          <w:sz w:val="24"/>
          <w:szCs w:val="24"/>
        </w:rPr>
        <w:t>arası</w:t>
      </w:r>
      <w:r w:rsidR="00464AB7" w:rsidRPr="00787912">
        <w:rPr>
          <w:rFonts w:ascii="Times New Roman" w:hAnsi="Times New Roman" w:cs="Times New Roman"/>
          <w:sz w:val="24"/>
          <w:szCs w:val="24"/>
        </w:rPr>
        <w:t xml:space="preserve"> yaklaşımın be</w:t>
      </w:r>
      <w:r w:rsidR="00336E3C" w:rsidRPr="00787912">
        <w:rPr>
          <w:rFonts w:ascii="Times New Roman" w:hAnsi="Times New Roman" w:cs="Times New Roman"/>
          <w:sz w:val="24"/>
          <w:szCs w:val="24"/>
        </w:rPr>
        <w:t>nims</w:t>
      </w:r>
      <w:r w:rsidR="00464AB7" w:rsidRPr="00787912">
        <w:rPr>
          <w:rFonts w:ascii="Times New Roman" w:hAnsi="Times New Roman" w:cs="Times New Roman"/>
          <w:sz w:val="24"/>
          <w:szCs w:val="24"/>
        </w:rPr>
        <w:t>enmesi ve öğrenci</w:t>
      </w:r>
      <w:r w:rsidR="00231215">
        <w:rPr>
          <w:rFonts w:ascii="Times New Roman" w:hAnsi="Times New Roman" w:cs="Times New Roman"/>
          <w:sz w:val="24"/>
          <w:szCs w:val="24"/>
        </w:rPr>
        <w:t>n</w:t>
      </w:r>
      <w:r w:rsidR="00464AB7" w:rsidRPr="00787912">
        <w:rPr>
          <w:rFonts w:ascii="Times New Roman" w:hAnsi="Times New Roman" w:cs="Times New Roman"/>
          <w:sz w:val="24"/>
          <w:szCs w:val="24"/>
        </w:rPr>
        <w:t>in gelecekte karşılaşabilece</w:t>
      </w:r>
      <w:r w:rsidR="00231215">
        <w:rPr>
          <w:rFonts w:ascii="Times New Roman" w:hAnsi="Times New Roman" w:cs="Times New Roman"/>
          <w:sz w:val="24"/>
          <w:szCs w:val="24"/>
        </w:rPr>
        <w:t>ğ</w:t>
      </w:r>
      <w:r w:rsidR="00464AB7" w:rsidRPr="00787912">
        <w:rPr>
          <w:rFonts w:ascii="Times New Roman" w:hAnsi="Times New Roman" w:cs="Times New Roman"/>
          <w:sz w:val="24"/>
          <w:szCs w:val="24"/>
        </w:rPr>
        <w:t>i iş yaşamı sorunlarına ve farklı yen</w:t>
      </w:r>
      <w:r w:rsidR="00F41350" w:rsidRPr="00787912">
        <w:rPr>
          <w:rFonts w:ascii="Times New Roman" w:hAnsi="Times New Roman" w:cs="Times New Roman"/>
          <w:sz w:val="24"/>
          <w:szCs w:val="24"/>
        </w:rPr>
        <w:t>ilikçi yaklaşımlara hazırlanma</w:t>
      </w:r>
      <w:r w:rsidR="00231215">
        <w:rPr>
          <w:rFonts w:ascii="Times New Roman" w:hAnsi="Times New Roman" w:cs="Times New Roman"/>
          <w:sz w:val="24"/>
          <w:szCs w:val="24"/>
        </w:rPr>
        <w:t>s</w:t>
      </w:r>
      <w:r w:rsidR="00DC049A" w:rsidRPr="00787912">
        <w:rPr>
          <w:rFonts w:ascii="Times New Roman" w:hAnsi="Times New Roman" w:cs="Times New Roman"/>
          <w:sz w:val="24"/>
          <w:szCs w:val="24"/>
        </w:rPr>
        <w:t>ı</w:t>
      </w:r>
      <w:r w:rsidR="00231215">
        <w:rPr>
          <w:rFonts w:ascii="Times New Roman" w:hAnsi="Times New Roman" w:cs="Times New Roman"/>
          <w:sz w:val="24"/>
          <w:szCs w:val="24"/>
        </w:rPr>
        <w:t>,</w:t>
      </w:r>
      <w:r w:rsidR="00464AB7" w:rsidRPr="00787912">
        <w:rPr>
          <w:rFonts w:ascii="Times New Roman" w:hAnsi="Times New Roman" w:cs="Times New Roman"/>
          <w:sz w:val="24"/>
          <w:szCs w:val="24"/>
        </w:rPr>
        <w:t xml:space="preserve"> </w:t>
      </w:r>
    </w:p>
    <w:p w14:paraId="0E8D89E2" w14:textId="5CC73481" w:rsidR="00464AB7" w:rsidRPr="00787912" w:rsidRDefault="00231215" w:rsidP="00261C9E">
      <w:pPr>
        <w:pStyle w:val="ListeParagraf"/>
        <w:numPr>
          <w:ilvl w:val="1"/>
          <w:numId w:val="4"/>
        </w:numPr>
        <w:ind w:left="709" w:hanging="283"/>
        <w:jc w:val="both"/>
        <w:rPr>
          <w:rFonts w:ascii="Times New Roman" w:hAnsi="Times New Roman" w:cs="Times New Roman"/>
          <w:sz w:val="24"/>
          <w:szCs w:val="24"/>
        </w:rPr>
      </w:pPr>
      <w:r>
        <w:rPr>
          <w:rFonts w:ascii="Times New Roman" w:hAnsi="Times New Roman" w:cs="Times New Roman"/>
          <w:sz w:val="24"/>
          <w:szCs w:val="24"/>
        </w:rPr>
        <w:t>Öğrencinin p</w:t>
      </w:r>
      <w:r w:rsidR="00464AB7" w:rsidRPr="00787912">
        <w:rPr>
          <w:rFonts w:ascii="Times New Roman" w:hAnsi="Times New Roman" w:cs="Times New Roman"/>
          <w:sz w:val="24"/>
          <w:szCs w:val="24"/>
        </w:rPr>
        <w:t>roje</w:t>
      </w:r>
      <w:r w:rsidR="00327385" w:rsidRPr="00787912">
        <w:rPr>
          <w:rFonts w:ascii="Times New Roman" w:hAnsi="Times New Roman" w:cs="Times New Roman"/>
          <w:sz w:val="24"/>
          <w:szCs w:val="24"/>
        </w:rPr>
        <w:t>, problem</w:t>
      </w:r>
      <w:r w:rsidR="00AA70EA">
        <w:rPr>
          <w:rFonts w:ascii="Times New Roman" w:hAnsi="Times New Roman" w:cs="Times New Roman"/>
          <w:sz w:val="24"/>
          <w:szCs w:val="24"/>
        </w:rPr>
        <w:t xml:space="preserve">, </w:t>
      </w:r>
      <w:r w:rsidR="00327385" w:rsidRPr="00787912">
        <w:rPr>
          <w:rFonts w:ascii="Times New Roman" w:hAnsi="Times New Roman" w:cs="Times New Roman"/>
          <w:sz w:val="24"/>
          <w:szCs w:val="24"/>
        </w:rPr>
        <w:t>senaryo</w:t>
      </w:r>
      <w:r w:rsidR="00AA70EA">
        <w:rPr>
          <w:rFonts w:ascii="Times New Roman" w:hAnsi="Times New Roman" w:cs="Times New Roman"/>
          <w:sz w:val="24"/>
          <w:szCs w:val="24"/>
        </w:rPr>
        <w:t xml:space="preserve">, </w:t>
      </w:r>
      <w:r w:rsidR="00AA70EA" w:rsidRPr="008243C1">
        <w:rPr>
          <w:rFonts w:ascii="Times New Roman" w:hAnsi="Times New Roman" w:cs="Times New Roman"/>
          <w:sz w:val="24"/>
          <w:szCs w:val="24"/>
        </w:rPr>
        <w:t>öykü ve yaka</w:t>
      </w:r>
      <w:r w:rsidR="00327385" w:rsidRPr="008243C1">
        <w:rPr>
          <w:rFonts w:ascii="Times New Roman" w:hAnsi="Times New Roman" w:cs="Times New Roman"/>
          <w:sz w:val="24"/>
          <w:szCs w:val="24"/>
        </w:rPr>
        <w:t xml:space="preserve"> </w:t>
      </w:r>
      <w:r w:rsidR="00324D7C" w:rsidRPr="008243C1">
        <w:rPr>
          <w:rFonts w:ascii="Times New Roman" w:hAnsi="Times New Roman" w:cs="Times New Roman"/>
          <w:sz w:val="24"/>
          <w:szCs w:val="24"/>
        </w:rPr>
        <w:t>temelli</w:t>
      </w:r>
      <w:r w:rsidR="00327385" w:rsidRPr="008243C1">
        <w:rPr>
          <w:rFonts w:ascii="Times New Roman" w:hAnsi="Times New Roman" w:cs="Times New Roman"/>
          <w:sz w:val="24"/>
          <w:szCs w:val="24"/>
        </w:rPr>
        <w:t xml:space="preserve"> </w:t>
      </w:r>
      <w:r w:rsidR="00327385" w:rsidRPr="00787912">
        <w:rPr>
          <w:rFonts w:ascii="Times New Roman" w:hAnsi="Times New Roman" w:cs="Times New Roman"/>
          <w:sz w:val="24"/>
          <w:szCs w:val="24"/>
        </w:rPr>
        <w:t>öğret</w:t>
      </w:r>
      <w:r w:rsidR="00464AB7" w:rsidRPr="00787912">
        <w:rPr>
          <w:rFonts w:ascii="Times New Roman" w:hAnsi="Times New Roman" w:cs="Times New Roman"/>
          <w:sz w:val="24"/>
          <w:szCs w:val="24"/>
        </w:rPr>
        <w:t>m</w:t>
      </w:r>
      <w:r w:rsidR="00336E3C" w:rsidRPr="00787912">
        <w:rPr>
          <w:rFonts w:ascii="Times New Roman" w:hAnsi="Times New Roman" w:cs="Times New Roman"/>
          <w:sz w:val="24"/>
          <w:szCs w:val="24"/>
        </w:rPr>
        <w:t>e yaklaşım</w:t>
      </w:r>
      <w:r w:rsidR="00327385" w:rsidRPr="00787912">
        <w:rPr>
          <w:rFonts w:ascii="Times New Roman" w:hAnsi="Times New Roman" w:cs="Times New Roman"/>
          <w:sz w:val="24"/>
          <w:szCs w:val="24"/>
        </w:rPr>
        <w:t>lar</w:t>
      </w:r>
      <w:r w:rsidR="00336E3C" w:rsidRPr="00787912">
        <w:rPr>
          <w:rFonts w:ascii="Times New Roman" w:hAnsi="Times New Roman" w:cs="Times New Roman"/>
          <w:sz w:val="24"/>
          <w:szCs w:val="24"/>
        </w:rPr>
        <w:t xml:space="preserve">ı ile </w:t>
      </w:r>
      <w:r w:rsidR="00F23B8F" w:rsidRPr="00787912">
        <w:rPr>
          <w:rFonts w:ascii="Times New Roman" w:hAnsi="Times New Roman" w:cs="Times New Roman"/>
          <w:sz w:val="24"/>
          <w:szCs w:val="24"/>
        </w:rPr>
        <w:t xml:space="preserve">kuramsal </w:t>
      </w:r>
      <w:r w:rsidR="00336E3C" w:rsidRPr="00787912">
        <w:rPr>
          <w:rFonts w:ascii="Times New Roman" w:hAnsi="Times New Roman" w:cs="Times New Roman"/>
          <w:sz w:val="24"/>
          <w:szCs w:val="24"/>
        </w:rPr>
        <w:t xml:space="preserve">bilgiyi </w:t>
      </w:r>
      <w:r w:rsidR="00464AB7" w:rsidRPr="00787912">
        <w:rPr>
          <w:rFonts w:ascii="Times New Roman" w:hAnsi="Times New Roman" w:cs="Times New Roman"/>
          <w:sz w:val="24"/>
          <w:szCs w:val="24"/>
        </w:rPr>
        <w:t>gerçek iş yaşamında karşılaşabileceği</w:t>
      </w:r>
      <w:r w:rsidR="00DC049A" w:rsidRPr="00787912">
        <w:rPr>
          <w:rFonts w:ascii="Times New Roman" w:hAnsi="Times New Roman" w:cs="Times New Roman"/>
          <w:sz w:val="24"/>
          <w:szCs w:val="24"/>
        </w:rPr>
        <w:t xml:space="preserve"> sorunlarla örtüştürmesi ve </w:t>
      </w:r>
      <w:r w:rsidR="00F23B8F" w:rsidRPr="00787912">
        <w:rPr>
          <w:rFonts w:ascii="Times New Roman" w:hAnsi="Times New Roman" w:cs="Times New Roman"/>
          <w:sz w:val="24"/>
          <w:szCs w:val="24"/>
        </w:rPr>
        <w:t xml:space="preserve">kuramsal </w:t>
      </w:r>
      <w:r w:rsidR="00DC049A" w:rsidRPr="00787912">
        <w:rPr>
          <w:rFonts w:ascii="Times New Roman" w:hAnsi="Times New Roman" w:cs="Times New Roman"/>
          <w:sz w:val="24"/>
          <w:szCs w:val="24"/>
        </w:rPr>
        <w:t>bilginin problemler üzerinden kurgulanması</w:t>
      </w:r>
      <w:r>
        <w:rPr>
          <w:rFonts w:ascii="Times New Roman" w:hAnsi="Times New Roman" w:cs="Times New Roman"/>
          <w:sz w:val="24"/>
          <w:szCs w:val="24"/>
        </w:rPr>
        <w:t>,</w:t>
      </w:r>
    </w:p>
    <w:p w14:paraId="66EF6590" w14:textId="756839F1" w:rsidR="00DC049A" w:rsidRPr="00787912" w:rsidRDefault="00DC049A" w:rsidP="00261C9E">
      <w:pPr>
        <w:pStyle w:val="ListeParagraf"/>
        <w:numPr>
          <w:ilvl w:val="1"/>
          <w:numId w:val="4"/>
        </w:numPr>
        <w:ind w:left="709" w:hanging="283"/>
        <w:jc w:val="both"/>
        <w:rPr>
          <w:rFonts w:ascii="Times New Roman" w:hAnsi="Times New Roman" w:cs="Times New Roman"/>
          <w:sz w:val="24"/>
          <w:szCs w:val="24"/>
        </w:rPr>
      </w:pPr>
      <w:r w:rsidRPr="00787912">
        <w:rPr>
          <w:rFonts w:ascii="Times New Roman" w:hAnsi="Times New Roman" w:cs="Times New Roman"/>
          <w:sz w:val="24"/>
          <w:szCs w:val="24"/>
        </w:rPr>
        <w:t>Öğrenci</w:t>
      </w:r>
      <w:r w:rsidR="00231215">
        <w:rPr>
          <w:rFonts w:ascii="Times New Roman" w:hAnsi="Times New Roman" w:cs="Times New Roman"/>
          <w:sz w:val="24"/>
          <w:szCs w:val="24"/>
        </w:rPr>
        <w:t>n</w:t>
      </w:r>
      <w:r w:rsidRPr="00787912">
        <w:rPr>
          <w:rFonts w:ascii="Times New Roman" w:hAnsi="Times New Roman" w:cs="Times New Roman"/>
          <w:sz w:val="24"/>
          <w:szCs w:val="24"/>
        </w:rPr>
        <w:t>in girişimcilik ve yaratıcılık becerilerinin geliştirilmesi (çözüm projeleri vb</w:t>
      </w:r>
      <w:r w:rsidR="00131AE1" w:rsidRPr="00787912">
        <w:rPr>
          <w:rFonts w:ascii="Times New Roman" w:hAnsi="Times New Roman" w:cs="Times New Roman"/>
          <w:sz w:val="24"/>
          <w:szCs w:val="24"/>
        </w:rPr>
        <w:t>.</w:t>
      </w:r>
      <w:r w:rsidRPr="00787912">
        <w:rPr>
          <w:rFonts w:ascii="Times New Roman" w:hAnsi="Times New Roman" w:cs="Times New Roman"/>
          <w:sz w:val="24"/>
          <w:szCs w:val="24"/>
        </w:rPr>
        <w:t>)</w:t>
      </w:r>
      <w:r w:rsidR="00231215">
        <w:rPr>
          <w:rFonts w:ascii="Times New Roman" w:hAnsi="Times New Roman" w:cs="Times New Roman"/>
          <w:sz w:val="24"/>
          <w:szCs w:val="24"/>
        </w:rPr>
        <w:t>,</w:t>
      </w:r>
    </w:p>
    <w:p w14:paraId="09182393" w14:textId="075B874E" w:rsidR="00DC049A" w:rsidRPr="00787912" w:rsidRDefault="00DC049A" w:rsidP="00261C9E">
      <w:pPr>
        <w:pStyle w:val="ListeParagraf"/>
        <w:numPr>
          <w:ilvl w:val="1"/>
          <w:numId w:val="4"/>
        </w:numPr>
        <w:ind w:left="709" w:hanging="283"/>
        <w:jc w:val="both"/>
        <w:rPr>
          <w:rFonts w:ascii="Times New Roman" w:hAnsi="Times New Roman" w:cs="Times New Roman"/>
          <w:sz w:val="24"/>
          <w:szCs w:val="24"/>
        </w:rPr>
      </w:pPr>
      <w:r w:rsidRPr="00787912">
        <w:rPr>
          <w:rFonts w:ascii="Times New Roman" w:hAnsi="Times New Roman" w:cs="Times New Roman"/>
          <w:sz w:val="24"/>
          <w:szCs w:val="24"/>
        </w:rPr>
        <w:t xml:space="preserve"> </w:t>
      </w:r>
      <w:r w:rsidR="00327385" w:rsidRPr="00787912">
        <w:rPr>
          <w:rFonts w:ascii="Times New Roman" w:hAnsi="Times New Roman" w:cs="Times New Roman"/>
          <w:sz w:val="24"/>
          <w:szCs w:val="24"/>
        </w:rPr>
        <w:t>Öğrenci merkezli yöntem, teknik ve yaklaşımlarına ağırlık verilmesi</w:t>
      </w:r>
      <w:r w:rsidR="00231215">
        <w:rPr>
          <w:rFonts w:ascii="Times New Roman" w:hAnsi="Times New Roman" w:cs="Times New Roman"/>
          <w:sz w:val="24"/>
          <w:szCs w:val="24"/>
        </w:rPr>
        <w:t>.</w:t>
      </w:r>
      <w:r w:rsidRPr="00787912">
        <w:rPr>
          <w:rFonts w:ascii="Times New Roman" w:hAnsi="Times New Roman" w:cs="Times New Roman"/>
          <w:sz w:val="24"/>
          <w:szCs w:val="24"/>
        </w:rPr>
        <w:t xml:space="preserve">  </w:t>
      </w:r>
    </w:p>
    <w:p w14:paraId="7E198535" w14:textId="760BE50A" w:rsidR="00DC049A" w:rsidRDefault="00DC049A" w:rsidP="00F91CD9">
      <w:pPr>
        <w:pStyle w:val="ListeParagraf"/>
        <w:rPr>
          <w:rFonts w:ascii="Times New Roman" w:hAnsi="Times New Roman" w:cs="Times New Roman"/>
          <w:b/>
          <w:sz w:val="24"/>
          <w:szCs w:val="24"/>
        </w:rPr>
      </w:pPr>
    </w:p>
    <w:p w14:paraId="6151E90E" w14:textId="77777777" w:rsidR="00EB509A" w:rsidRDefault="00EB509A" w:rsidP="00F91CD9">
      <w:pPr>
        <w:pStyle w:val="ListeParagraf"/>
        <w:rPr>
          <w:rFonts w:ascii="Times New Roman" w:hAnsi="Times New Roman" w:cs="Times New Roman"/>
          <w:b/>
          <w:sz w:val="24"/>
          <w:szCs w:val="24"/>
        </w:rPr>
      </w:pPr>
    </w:p>
    <w:p w14:paraId="3418350C" w14:textId="58AD3A2C" w:rsidR="00336E3C" w:rsidRPr="00787912" w:rsidRDefault="00131AE1" w:rsidP="00131AE1">
      <w:pPr>
        <w:jc w:val="both"/>
        <w:rPr>
          <w:b/>
        </w:rPr>
      </w:pPr>
      <w:r w:rsidRPr="00787912">
        <w:rPr>
          <w:b/>
        </w:rPr>
        <w:t xml:space="preserve">7. </w:t>
      </w:r>
      <w:r w:rsidR="00DC246A" w:rsidRPr="00787912">
        <w:rPr>
          <w:b/>
        </w:rPr>
        <w:t>ÖĞRENME VE ÖĞRETME ORTAMLARININ ZENGİNLEŞTİRİLMESİ</w:t>
      </w:r>
    </w:p>
    <w:p w14:paraId="0E2107F7" w14:textId="77777777" w:rsidR="00763221" w:rsidRDefault="00763221" w:rsidP="00941C72">
      <w:pPr>
        <w:jc w:val="both"/>
      </w:pPr>
    </w:p>
    <w:p w14:paraId="477F965B" w14:textId="62156584" w:rsidR="00E80D66" w:rsidRPr="008243C1" w:rsidRDefault="00231215" w:rsidP="00941C72">
      <w:pPr>
        <w:jc w:val="both"/>
      </w:pPr>
      <w:r>
        <w:tab/>
      </w:r>
      <w:r w:rsidR="00E80D66" w:rsidRPr="008243C1">
        <w:t>Ankara Üniversitesi’nin her bir fakültesi çalışma yaşamının farklı gereksinimlerine yanıt verecek öğrenci yetiştirmeyi hedeflemektedir. Fakültelerde yer alan programlar ve programları oluşturan dersler dikkate alındığında, her bir dersin kazanımlarına ulaşmasını sağlayacak öğretim or</w:t>
      </w:r>
      <w:r>
        <w:t>tamları farklılık göstermekte; h</w:t>
      </w:r>
      <w:r w:rsidR="00E80D66" w:rsidRPr="008243C1">
        <w:t>er ders yapısına bağlı olarak kuramsal ve uygulamalı öğretim etkinliklerini içermektedir. Bu nedenle derslerin öğrenme kazanımlarına bağlı olarak, öğretim yöntemleri ile uyumlu ve öğrenci katılımını özendirecek öğrenme ve öğretme ortamlarının hazırlanması önemli ve önceliklidir</w:t>
      </w:r>
      <w:r w:rsidR="008243C1">
        <w:t>.</w:t>
      </w:r>
    </w:p>
    <w:p w14:paraId="36ED6A5A" w14:textId="77777777" w:rsidR="00E80D66" w:rsidRDefault="00E80D66" w:rsidP="00941C72">
      <w:pPr>
        <w:jc w:val="both"/>
      </w:pPr>
    </w:p>
    <w:p w14:paraId="6900114E" w14:textId="203546E4" w:rsidR="00336E3C" w:rsidRPr="00787912" w:rsidRDefault="00327385" w:rsidP="00941C72">
      <w:pPr>
        <w:jc w:val="both"/>
      </w:pPr>
      <w:r w:rsidRPr="00787912">
        <w:rPr>
          <w:b/>
        </w:rPr>
        <w:t>8</w:t>
      </w:r>
      <w:r w:rsidR="00131AE1" w:rsidRPr="00787912">
        <w:rPr>
          <w:b/>
        </w:rPr>
        <w:t>.</w:t>
      </w:r>
      <w:r w:rsidRPr="00787912">
        <w:rPr>
          <w:b/>
        </w:rPr>
        <w:t xml:space="preserve"> </w:t>
      </w:r>
      <w:r w:rsidR="00DC246A" w:rsidRPr="00787912">
        <w:rPr>
          <w:b/>
        </w:rPr>
        <w:t>ÖLÇME VE DEĞERLENDİRME YAKLAŞIMININ GELİŞTİRİLMESİ</w:t>
      </w:r>
      <w:r w:rsidR="008464EE" w:rsidRPr="00787912">
        <w:rPr>
          <w:b/>
        </w:rPr>
        <w:t xml:space="preserve"> </w:t>
      </w:r>
    </w:p>
    <w:p w14:paraId="0F314AE5" w14:textId="77777777" w:rsidR="00763221" w:rsidRDefault="00763221" w:rsidP="00336E3C">
      <w:pPr>
        <w:jc w:val="both"/>
      </w:pPr>
    </w:p>
    <w:p w14:paraId="06F6F98E" w14:textId="6B254083" w:rsidR="000B4602" w:rsidRDefault="00231215" w:rsidP="00336E3C">
      <w:pPr>
        <w:jc w:val="both"/>
      </w:pPr>
      <w:r>
        <w:tab/>
      </w:r>
      <w:r w:rsidR="000B4602" w:rsidRPr="00787912">
        <w:t>Ankara Üniversitesi</w:t>
      </w:r>
      <w:r w:rsidR="00577941" w:rsidRPr="00787912">
        <w:t>, fakültelerde yürütülen</w:t>
      </w:r>
      <w:r w:rsidR="000B4602" w:rsidRPr="00787912">
        <w:t xml:space="preserve"> ölçme ve değerlendirme </w:t>
      </w:r>
      <w:r w:rsidR="00577941" w:rsidRPr="00787912">
        <w:t>yaklaşımlarını, öğrenci başarısına sağladığı katkı açısından üç başlık altında izleyecek ve geliştirilmesi yönünde geri</w:t>
      </w:r>
      <w:r w:rsidR="00AC47BC" w:rsidRPr="00787912">
        <w:t xml:space="preserve"> </w:t>
      </w:r>
      <w:r w:rsidR="00577941" w:rsidRPr="00787912">
        <w:t>bildirimler</w:t>
      </w:r>
      <w:r w:rsidR="00341D20">
        <w:t>de bulunacaktır.</w:t>
      </w:r>
    </w:p>
    <w:p w14:paraId="008C18BE" w14:textId="77777777" w:rsidR="00763221" w:rsidRPr="00787912" w:rsidRDefault="00763221" w:rsidP="00336E3C">
      <w:pPr>
        <w:jc w:val="both"/>
      </w:pPr>
    </w:p>
    <w:p w14:paraId="32A8E1EC" w14:textId="0785DE14" w:rsidR="00577941" w:rsidRPr="00577941" w:rsidRDefault="00577941" w:rsidP="00F42814">
      <w:pPr>
        <w:ind w:left="851" w:hanging="567"/>
        <w:jc w:val="both"/>
        <w:rPr>
          <w:b/>
          <w:i/>
          <w:color w:val="FF0000"/>
        </w:rPr>
      </w:pPr>
      <w:r w:rsidRPr="00577941">
        <w:rPr>
          <w:b/>
          <w:i/>
          <w:color w:val="FF0000"/>
        </w:rPr>
        <w:t xml:space="preserve">8.1. </w:t>
      </w:r>
      <w:r w:rsidR="00F42814">
        <w:rPr>
          <w:b/>
          <w:i/>
          <w:color w:val="FF0000"/>
        </w:rPr>
        <w:tab/>
      </w:r>
      <w:r w:rsidR="007416EF">
        <w:rPr>
          <w:b/>
          <w:i/>
          <w:color w:val="FF0000"/>
        </w:rPr>
        <w:t>Ulusal</w:t>
      </w:r>
      <w:r w:rsidR="008243C1">
        <w:rPr>
          <w:b/>
          <w:i/>
          <w:color w:val="FF0000"/>
        </w:rPr>
        <w:t xml:space="preserve"> alan yeterlikleri ile fakülte </w:t>
      </w:r>
      <w:r w:rsidR="007416EF">
        <w:rPr>
          <w:b/>
          <w:i/>
          <w:color w:val="FF0000"/>
        </w:rPr>
        <w:t>program yeterlikleri arasındaki uyum</w:t>
      </w:r>
    </w:p>
    <w:p w14:paraId="56B8F22D" w14:textId="77777777" w:rsidR="00763221" w:rsidRDefault="00763221" w:rsidP="00336E3C">
      <w:pPr>
        <w:jc w:val="both"/>
      </w:pPr>
    </w:p>
    <w:p w14:paraId="1892E8A7" w14:textId="4843DFE2" w:rsidR="00900C53" w:rsidRDefault="00341D20" w:rsidP="00336E3C">
      <w:pPr>
        <w:jc w:val="both"/>
      </w:pPr>
      <w:r>
        <w:tab/>
      </w:r>
      <w:r w:rsidR="007416EF">
        <w:t>Bir fakültenin program yeterliklerinin 2011 yılında Yükseköğretim Kurulu</w:t>
      </w:r>
      <w:r w:rsidR="00745DB1">
        <w:t xml:space="preserve"> Başkanlığı</w:t>
      </w:r>
      <w:r w:rsidR="007416EF">
        <w:t xml:space="preserve"> tarafından açıklanan </w:t>
      </w:r>
      <w:r w:rsidR="007416EF" w:rsidRPr="007416EF">
        <w:t>Türkiye Yükseköğretim Yeterlikler Çerçeves</w:t>
      </w:r>
      <w:r w:rsidR="00285F77">
        <w:t>i</w:t>
      </w:r>
      <w:r w:rsidR="00745DB1">
        <w:t>’</w:t>
      </w:r>
      <w:r w:rsidR="007416EF">
        <w:t>n</w:t>
      </w:r>
      <w:r w:rsidR="007416EF" w:rsidRPr="007416EF">
        <w:t>de ortaya konan ulusal alan yeterlikleri</w:t>
      </w:r>
      <w:r w:rsidR="00A30E07">
        <w:t>yle uyumlu olması gerekir</w:t>
      </w:r>
      <w:r w:rsidR="007416EF">
        <w:t>. Alan yeterlikleri uluslararası düzeyde ulaş</w:t>
      </w:r>
      <w:r w:rsidR="00E147ED">
        <w:t>ıl</w:t>
      </w:r>
      <w:r w:rsidR="007416EF">
        <w:t xml:space="preserve">ması beklenen bilgi, beceri ve yetkinlik düzeyindeki yeterlikleri ifade ederken, program yeterlikleri </w:t>
      </w:r>
      <w:r w:rsidR="007416EF">
        <w:lastRenderedPageBreak/>
        <w:t xml:space="preserve">ilgili fakültenin öğrencide oluşturmayı hedeflediği yeterlikleri ifade etmektedir. </w:t>
      </w:r>
      <w:r w:rsidR="00900C53">
        <w:t>Fakülteler alan ve program yeterliklerini eşleştirmeli ve birbiriyle ilişkilerini tanımlamaya çalışmalıdır.</w:t>
      </w:r>
      <w:r w:rsidR="00E147ED">
        <w:t xml:space="preserve"> Hiç eşleşmeyen yeterlik varsa ilgili program yeterliği gözden geçirilmelidir.</w:t>
      </w:r>
    </w:p>
    <w:p w14:paraId="0AD73F3F" w14:textId="77777777" w:rsidR="00763221" w:rsidRDefault="00763221" w:rsidP="00336E3C">
      <w:pPr>
        <w:jc w:val="both"/>
      </w:pPr>
    </w:p>
    <w:p w14:paraId="075768CC" w14:textId="5C0E6F9D" w:rsidR="00900C53" w:rsidRPr="00577941" w:rsidRDefault="00900C53" w:rsidP="00F42814">
      <w:pPr>
        <w:ind w:left="851" w:hanging="567"/>
        <w:jc w:val="both"/>
        <w:rPr>
          <w:b/>
          <w:i/>
          <w:color w:val="FF0000"/>
        </w:rPr>
      </w:pPr>
      <w:r>
        <w:t xml:space="preserve"> </w:t>
      </w:r>
      <w:r w:rsidRPr="00577941">
        <w:rPr>
          <w:b/>
          <w:i/>
          <w:color w:val="FF0000"/>
        </w:rPr>
        <w:t>8.</w:t>
      </w:r>
      <w:r>
        <w:rPr>
          <w:b/>
          <w:i/>
          <w:color w:val="FF0000"/>
        </w:rPr>
        <w:t>2</w:t>
      </w:r>
      <w:r w:rsidRPr="00577941">
        <w:rPr>
          <w:b/>
          <w:i/>
          <w:color w:val="FF0000"/>
        </w:rPr>
        <w:t xml:space="preserve">. </w:t>
      </w:r>
      <w:r w:rsidR="00F42814">
        <w:rPr>
          <w:b/>
          <w:i/>
          <w:color w:val="FF0000"/>
        </w:rPr>
        <w:tab/>
      </w:r>
      <w:r>
        <w:rPr>
          <w:b/>
          <w:i/>
          <w:color w:val="FF0000"/>
        </w:rPr>
        <w:t>Fakülte program yeterlikleri ile derslerin öğrenme kazanımları arasındaki uyum</w:t>
      </w:r>
    </w:p>
    <w:p w14:paraId="2C0F2948" w14:textId="77777777" w:rsidR="00763221" w:rsidRDefault="00763221" w:rsidP="00900C53">
      <w:pPr>
        <w:jc w:val="both"/>
      </w:pPr>
    </w:p>
    <w:p w14:paraId="4ED174B5" w14:textId="73A6C4C4" w:rsidR="0014227B" w:rsidRDefault="00745DB1" w:rsidP="00900C53">
      <w:pPr>
        <w:jc w:val="both"/>
      </w:pPr>
      <w:r>
        <w:tab/>
      </w:r>
      <w:r w:rsidR="00900C53">
        <w:t xml:space="preserve">Program yeterlikleri, </w:t>
      </w:r>
      <w:r w:rsidR="00900C53" w:rsidRPr="00900C53">
        <w:t xml:space="preserve">derslerin </w:t>
      </w:r>
      <w:r w:rsidR="005F7CB0">
        <w:t xml:space="preserve">öğrenme </w:t>
      </w:r>
      <w:r w:rsidR="00900C53" w:rsidRPr="00900C53">
        <w:t xml:space="preserve">kazanımları bir bütün olarak düşünüldüğünde programın </w:t>
      </w:r>
      <w:r w:rsidR="00900C53">
        <w:t>4, 5 ya da 6</w:t>
      </w:r>
      <w:r w:rsidR="00D66A3A">
        <w:t xml:space="preserve"> yıl </w:t>
      </w:r>
      <w:r w:rsidR="00900C53" w:rsidRPr="00900C53">
        <w:t>sonunda öğrencide geliştirmeyi hedeflediği öğrenme çıktılar</w:t>
      </w:r>
      <w:r w:rsidR="00900C53">
        <w:t xml:space="preserve">ı olarak tanımlanabilir. Bir program içinde olan derslere ait </w:t>
      </w:r>
      <w:r w:rsidR="00F67573">
        <w:t xml:space="preserve">bilgi, beceri ve yetkinlik düzeyindeki </w:t>
      </w:r>
      <w:r w:rsidR="00900C53">
        <w:t xml:space="preserve">öğrenme kazanımları, </w:t>
      </w:r>
      <w:r w:rsidR="005F7CB0">
        <w:t xml:space="preserve">fakültenin </w:t>
      </w:r>
      <w:r w:rsidR="00900C53">
        <w:t>program yeterliklerini temsil edebilmelidir. Bir fakültenin tanımladığı p</w:t>
      </w:r>
      <w:r w:rsidR="00E537C4" w:rsidRPr="00900C53">
        <w:t>rogram yeterliklerine ulaşabilme</w:t>
      </w:r>
      <w:r w:rsidR="00900C53">
        <w:t>si</w:t>
      </w:r>
      <w:r w:rsidR="00F67573">
        <w:t>,</w:t>
      </w:r>
      <w:r w:rsidR="00900C53">
        <w:t xml:space="preserve"> </w:t>
      </w:r>
      <w:r w:rsidR="00E537C4" w:rsidRPr="00900C53">
        <w:t>ders</w:t>
      </w:r>
      <w:r w:rsidR="00F67573">
        <w:t xml:space="preserve"> </w:t>
      </w:r>
      <w:r w:rsidR="00900C53">
        <w:t>kazanımları</w:t>
      </w:r>
      <w:r w:rsidR="00F67573">
        <w:t>nın yeterliklerle</w:t>
      </w:r>
      <w:r w:rsidR="00900C53">
        <w:t xml:space="preserve"> </w:t>
      </w:r>
      <w:r w:rsidR="00E537C4" w:rsidRPr="00900C53">
        <w:t>olabildiğince örtüşmesi</w:t>
      </w:r>
      <w:r w:rsidR="00900C53">
        <w:t>ne</w:t>
      </w:r>
      <w:r w:rsidR="00E537C4" w:rsidRPr="00900C53">
        <w:t xml:space="preserve"> </w:t>
      </w:r>
      <w:r w:rsidR="00900C53">
        <w:t>bağlıdır.</w:t>
      </w:r>
      <w:r w:rsidR="005F7CB0">
        <w:t xml:space="preserve"> Program yeterlikleriyle hiç eşleşmeyen öğrenme kazanımları varsa ilgili kazanımlar gözden geçirilmelidir.</w:t>
      </w:r>
    </w:p>
    <w:p w14:paraId="53D9FF4F" w14:textId="77777777" w:rsidR="00763221" w:rsidRPr="00900C53" w:rsidRDefault="00763221" w:rsidP="00900C53">
      <w:pPr>
        <w:jc w:val="both"/>
      </w:pPr>
    </w:p>
    <w:p w14:paraId="47595855" w14:textId="24AB30B4" w:rsidR="00F42814" w:rsidRPr="00577941" w:rsidRDefault="00F42814" w:rsidP="00F42814">
      <w:pPr>
        <w:ind w:left="851" w:hanging="567"/>
        <w:jc w:val="both"/>
        <w:rPr>
          <w:b/>
          <w:i/>
          <w:color w:val="FF0000"/>
        </w:rPr>
      </w:pPr>
      <w:r w:rsidRPr="00577941">
        <w:rPr>
          <w:b/>
          <w:i/>
          <w:color w:val="FF0000"/>
        </w:rPr>
        <w:t>8.</w:t>
      </w:r>
      <w:r>
        <w:rPr>
          <w:b/>
          <w:i/>
          <w:color w:val="FF0000"/>
        </w:rPr>
        <w:t>3</w:t>
      </w:r>
      <w:r w:rsidRPr="00577941">
        <w:rPr>
          <w:b/>
          <w:i/>
          <w:color w:val="FF0000"/>
        </w:rPr>
        <w:t xml:space="preserve">. </w:t>
      </w:r>
      <w:r>
        <w:rPr>
          <w:b/>
          <w:i/>
          <w:color w:val="FF0000"/>
        </w:rPr>
        <w:tab/>
        <w:t>Ders kazanımlarını ölçme ve değerlendirme</w:t>
      </w:r>
      <w:r w:rsidR="00F67573">
        <w:rPr>
          <w:b/>
          <w:i/>
          <w:color w:val="FF0000"/>
        </w:rPr>
        <w:t xml:space="preserve"> yaklaşımları</w:t>
      </w:r>
    </w:p>
    <w:p w14:paraId="283AC910" w14:textId="77777777" w:rsidR="00763221" w:rsidRDefault="00763221" w:rsidP="00F67573">
      <w:pPr>
        <w:jc w:val="both"/>
      </w:pPr>
    </w:p>
    <w:p w14:paraId="172140FA" w14:textId="1F288D19" w:rsidR="00F67573" w:rsidRDefault="00745DB1" w:rsidP="00F67573">
      <w:pPr>
        <w:jc w:val="both"/>
      </w:pPr>
      <w:r>
        <w:tab/>
      </w:r>
      <w:r w:rsidR="00F67573" w:rsidRPr="00F67573">
        <w:t xml:space="preserve">Bir programı oluşturan dersler sahip oldukları yapıları gereği </w:t>
      </w:r>
      <w:r w:rsidR="00F67573" w:rsidRPr="00F423E1">
        <w:rPr>
          <w:b/>
        </w:rPr>
        <w:t>kuramsal ve uygulamalı</w:t>
      </w:r>
      <w:r w:rsidR="00F67573" w:rsidRPr="00F67573">
        <w:t xml:space="preserve"> bir özellik taşır. </w:t>
      </w:r>
      <w:r w:rsidR="00F67573">
        <w:t>D</w:t>
      </w:r>
      <w:r w:rsidR="00F67573" w:rsidRPr="00F67573">
        <w:t xml:space="preserve">erslerin sonuçta hedeflediği çıktılara ulaşması, </w:t>
      </w:r>
      <w:r w:rsidR="00E11C1F">
        <w:t xml:space="preserve">aynı zamanda </w:t>
      </w:r>
      <w:r w:rsidR="00F67573" w:rsidRPr="00F67573">
        <w:t>sürecin başarısına bağlıdır.</w:t>
      </w:r>
      <w:r w:rsidR="00F67573">
        <w:t xml:space="preserve"> D</w:t>
      </w:r>
      <w:r w:rsidR="00F67573" w:rsidRPr="00F67573">
        <w:t xml:space="preserve">ersin öğretim elemanı dersinin özelliklerini de dikkate alarak </w:t>
      </w:r>
      <w:r w:rsidR="00F67573" w:rsidRPr="00F423E1">
        <w:rPr>
          <w:b/>
        </w:rPr>
        <w:t>kuram, uygulama, süreç ve sonuç</w:t>
      </w:r>
      <w:r w:rsidR="00F67573" w:rsidRPr="00F67573">
        <w:rPr>
          <w:i/>
        </w:rPr>
        <w:t xml:space="preserve"> </w:t>
      </w:r>
      <w:r w:rsidR="00F67573" w:rsidRPr="00F67573">
        <w:t>boyutlarını kapsayan ölçme ve değerlendirme işlemlerini gerçekleştirmelidir.</w:t>
      </w:r>
      <w:r w:rsidR="00F67573">
        <w:t xml:space="preserve"> </w:t>
      </w:r>
      <w:r w:rsidR="00F67573" w:rsidRPr="00F67573">
        <w:t>Kuram, uygulama, süreç ve sonuç boyutları</w:t>
      </w:r>
      <w:r w:rsidR="00F67573">
        <w:t>;</w:t>
      </w:r>
      <w:r w:rsidR="00F67573" w:rsidRPr="00F67573">
        <w:t xml:space="preserve"> </w:t>
      </w:r>
      <w:r w:rsidR="00F67573" w:rsidRPr="00F423E1">
        <w:rPr>
          <w:b/>
        </w:rPr>
        <w:t xml:space="preserve">ara sınavı ve </w:t>
      </w:r>
      <w:r w:rsidR="00F423E1">
        <w:rPr>
          <w:b/>
        </w:rPr>
        <w:t xml:space="preserve">final </w:t>
      </w:r>
      <w:r w:rsidR="00F67573" w:rsidRPr="00F423E1">
        <w:rPr>
          <w:b/>
        </w:rPr>
        <w:t>sınavı</w:t>
      </w:r>
      <w:r w:rsidR="00763221" w:rsidRPr="00F423E1">
        <w:rPr>
          <w:b/>
        </w:rPr>
        <w:t>, araştırma çalışması 1 ve araştırma çalışması 2</w:t>
      </w:r>
      <w:r w:rsidR="00F67573" w:rsidRPr="00EB509A">
        <w:t xml:space="preserve"> olarak ele alınabilir. </w:t>
      </w:r>
      <w:r w:rsidR="00763221" w:rsidRPr="00EB509A">
        <w:t>Araştırma çalışması ders, öğrenci, eğitim ortamı gibi özellikler dikkate alınarak ürün ortaya koymayı gerektiren çalışmalar (</w:t>
      </w:r>
      <w:r w:rsidR="00763221" w:rsidRPr="00EB509A">
        <w:rPr>
          <w:i/>
        </w:rPr>
        <w:t xml:space="preserve">rapor, sunum, makale yazma, </w:t>
      </w:r>
      <w:r w:rsidR="00432F68" w:rsidRPr="00EB509A">
        <w:rPr>
          <w:i/>
        </w:rPr>
        <w:t>görüşme yapma, gözlem yapma vb.</w:t>
      </w:r>
      <w:r w:rsidR="00432F68" w:rsidRPr="00EB509A">
        <w:t>)</w:t>
      </w:r>
      <w:r w:rsidR="00763221" w:rsidRPr="00EB509A">
        <w:t xml:space="preserve"> biçiminde verilmelidir</w:t>
      </w:r>
      <w:r w:rsidR="00763221" w:rsidRPr="00F423E1">
        <w:t>.</w:t>
      </w:r>
      <w:r w:rsidR="00763221" w:rsidRPr="00FA518B">
        <w:rPr>
          <w:color w:val="FF0000"/>
        </w:rPr>
        <w:t xml:space="preserve"> </w:t>
      </w:r>
      <w:r w:rsidR="00F67573">
        <w:t>Öğretim elemanları tanımlanan bu dört ölçme boyutunu dikkate alarak örneğin rapor ve sunum için öğrenci</w:t>
      </w:r>
      <w:r w:rsidR="00F423E1">
        <w:t>ye</w:t>
      </w:r>
      <w:r w:rsidR="00F67573">
        <w:t xml:space="preserve"> araştırma gerektiren görevler vermeyi, ara</w:t>
      </w:r>
      <w:r w:rsidR="00F423E1">
        <w:t xml:space="preserve"> sınav</w:t>
      </w:r>
      <w:r w:rsidR="00F67573">
        <w:t xml:space="preserve"> ve </w:t>
      </w:r>
      <w:r w:rsidR="00F423E1">
        <w:t xml:space="preserve">final </w:t>
      </w:r>
      <w:r w:rsidR="00F67573">
        <w:t>sınavları için</w:t>
      </w:r>
      <w:r w:rsidR="00F423E1">
        <w:t xml:space="preserve"> i</w:t>
      </w:r>
      <w:r w:rsidR="00F67573">
        <w:t>se kısa yanıtlı, çoktan seçmeli ya da açık uçlu soruların kullanımını gerektiren ölçme ve değerlendirme yaklaşımlarını kullan</w:t>
      </w:r>
      <w:r w:rsidR="00E11C1F">
        <w:t>malıdırlar</w:t>
      </w:r>
      <w:r w:rsidR="00F67573">
        <w:t>.</w:t>
      </w:r>
    </w:p>
    <w:p w14:paraId="73087FFB" w14:textId="77777777" w:rsidR="00763221" w:rsidRPr="00046CB8" w:rsidRDefault="00763221" w:rsidP="00F67573">
      <w:pPr>
        <w:jc w:val="both"/>
      </w:pPr>
    </w:p>
    <w:p w14:paraId="58094FE7" w14:textId="630898EA" w:rsidR="00397176" w:rsidRPr="00577941" w:rsidRDefault="00397176" w:rsidP="00397176">
      <w:pPr>
        <w:ind w:left="851" w:hanging="567"/>
        <w:jc w:val="both"/>
        <w:rPr>
          <w:b/>
          <w:i/>
          <w:color w:val="FF0000"/>
        </w:rPr>
      </w:pPr>
      <w:r w:rsidRPr="00577941">
        <w:rPr>
          <w:b/>
          <w:i/>
          <w:color w:val="FF0000"/>
        </w:rPr>
        <w:t>8.</w:t>
      </w:r>
      <w:r>
        <w:rPr>
          <w:b/>
          <w:i/>
          <w:color w:val="FF0000"/>
        </w:rPr>
        <w:t>4</w:t>
      </w:r>
      <w:r w:rsidRPr="00577941">
        <w:rPr>
          <w:b/>
          <w:i/>
          <w:color w:val="FF0000"/>
        </w:rPr>
        <w:t xml:space="preserve">. </w:t>
      </w:r>
      <w:r>
        <w:rPr>
          <w:b/>
          <w:i/>
          <w:color w:val="FF0000"/>
        </w:rPr>
        <w:tab/>
        <w:t>Program yeterliklerine ulaşma düzeyinin belirlenmesi</w:t>
      </w:r>
    </w:p>
    <w:p w14:paraId="1BED73EB" w14:textId="77777777" w:rsidR="00FA518B" w:rsidRDefault="00FA518B" w:rsidP="00397176">
      <w:pPr>
        <w:jc w:val="both"/>
      </w:pPr>
    </w:p>
    <w:p w14:paraId="1C73778C" w14:textId="47D2799C" w:rsidR="00397176" w:rsidRDefault="00F423E1" w:rsidP="00397176">
      <w:pPr>
        <w:jc w:val="both"/>
      </w:pPr>
      <w:r>
        <w:tab/>
      </w:r>
      <w:r w:rsidR="00397176">
        <w:t>Fakültenin</w:t>
      </w:r>
      <w:r w:rsidR="00397176" w:rsidRPr="00397176">
        <w:t xml:space="preserve"> program yeterli</w:t>
      </w:r>
      <w:r w:rsidR="00397176">
        <w:t>kleri</w:t>
      </w:r>
      <w:r w:rsidR="00397176" w:rsidRPr="00397176">
        <w:t>nin değerlendirilmesinde</w:t>
      </w:r>
      <w:r w:rsidR="00397176">
        <w:t>, her bir program yeterliği</w:t>
      </w:r>
      <w:r w:rsidR="00C76501">
        <w:t xml:space="preserve"> için</w:t>
      </w:r>
      <w:r w:rsidR="00504053">
        <w:t xml:space="preserve"> dersler tek tek ele alınmalıdır. Öncelikle öğrenci</w:t>
      </w:r>
      <w:r>
        <w:t xml:space="preserve"> </w:t>
      </w:r>
      <w:r w:rsidR="00504053">
        <w:t>için</w:t>
      </w:r>
      <w:r w:rsidR="00397176" w:rsidRPr="00397176">
        <w:t xml:space="preserve"> </w:t>
      </w:r>
      <w:r w:rsidR="00504053">
        <w:t>derslerin</w:t>
      </w:r>
      <w:r w:rsidR="00397176" w:rsidRPr="00397176">
        <w:t xml:space="preserve"> değerlendirme sürecinde yer alan rapor, sunum, sınav gibi bileşenlerin </w:t>
      </w:r>
      <w:r w:rsidR="00504053">
        <w:t>(</w:t>
      </w:r>
      <w:r w:rsidR="00397176" w:rsidRPr="00397176">
        <w:t>ağırlıklı</w:t>
      </w:r>
      <w:r w:rsidR="00504053">
        <w:t>)</w:t>
      </w:r>
      <w:r w:rsidR="00397176" w:rsidRPr="00397176">
        <w:t xml:space="preserve"> ortalaması</w:t>
      </w:r>
      <w:r w:rsidR="00504053">
        <w:t xml:space="preserve"> alın</w:t>
      </w:r>
      <w:r w:rsidR="00AE1D71">
        <w:t>malı</w:t>
      </w:r>
      <w:r w:rsidR="00504053">
        <w:t xml:space="preserve"> ve ders bazında ölçme sonucu belirlenmelidir.</w:t>
      </w:r>
      <w:r w:rsidR="00397176" w:rsidRPr="00397176">
        <w:t xml:space="preserve"> </w:t>
      </w:r>
      <w:r w:rsidR="006D34AA">
        <w:t>Örneğin h</w:t>
      </w:r>
      <w:r w:rsidR="00397176" w:rsidRPr="00397176">
        <w:t xml:space="preserve">esaplanan bu değerin </w:t>
      </w:r>
      <w:r w:rsidR="006D34AA">
        <w:t>(</w:t>
      </w:r>
      <w:r w:rsidR="00397176" w:rsidRPr="00397176">
        <w:t>ağırlıklı</w:t>
      </w:r>
      <w:r w:rsidR="006D34AA">
        <w:t>)</w:t>
      </w:r>
      <w:r w:rsidR="00397176" w:rsidRPr="00397176">
        <w:t xml:space="preserve"> ortalama 60 puan ve üzerinde olan öğrenci oranı</w:t>
      </w:r>
      <w:r w:rsidR="006D34AA">
        <w:t xml:space="preserve">nın </w:t>
      </w:r>
      <w:r w:rsidR="006D34AA" w:rsidRPr="00AE1D71">
        <w:rPr>
          <w:i/>
        </w:rPr>
        <w:t>sınır</w:t>
      </w:r>
      <w:r w:rsidR="00AE1D71">
        <w:rPr>
          <w:i/>
        </w:rPr>
        <w:t xml:space="preserve"> (eşik)</w:t>
      </w:r>
      <w:r w:rsidR="006D34AA" w:rsidRPr="00AE1D71">
        <w:rPr>
          <w:i/>
        </w:rPr>
        <w:t xml:space="preserve"> değer</w:t>
      </w:r>
      <w:r w:rsidR="006D34AA">
        <w:t xml:space="preserve"> olarak alınacak</w:t>
      </w:r>
      <w:r w:rsidR="00397176" w:rsidRPr="00397176">
        <w:t xml:space="preserve"> %50’nin üzerinde </w:t>
      </w:r>
      <w:r w:rsidR="006D34AA">
        <w:t>olması beklenmelidir.</w:t>
      </w:r>
      <w:r w:rsidR="00397176" w:rsidRPr="00397176">
        <w:t xml:space="preserve"> </w:t>
      </w:r>
      <w:r w:rsidR="00C13D10">
        <w:t>Burada 60 ve üstünde puan alan öğrenci sayısının %50’den fazla olması ilgili dersin program yeterliğine ulaş</w:t>
      </w:r>
      <w:r w:rsidR="00AE1D71">
        <w:t>tığını, %50’den az olması ise ilgili program yeterliğine ulaşılama</w:t>
      </w:r>
      <w:r w:rsidR="00C13D10">
        <w:t>dığını gösterecektir.</w:t>
      </w:r>
    </w:p>
    <w:p w14:paraId="2464D871" w14:textId="77777777" w:rsidR="00FA518B" w:rsidRPr="00046CB8" w:rsidRDefault="00FA518B" w:rsidP="00397176">
      <w:pPr>
        <w:jc w:val="both"/>
      </w:pPr>
    </w:p>
    <w:p w14:paraId="7D66582D" w14:textId="0F3F93E0" w:rsidR="0021670B" w:rsidRPr="00577941" w:rsidRDefault="0021670B" w:rsidP="0021670B">
      <w:pPr>
        <w:ind w:left="851" w:hanging="567"/>
        <w:jc w:val="both"/>
        <w:rPr>
          <w:b/>
          <w:i/>
          <w:color w:val="FF0000"/>
        </w:rPr>
      </w:pPr>
      <w:r w:rsidRPr="00577941">
        <w:rPr>
          <w:b/>
          <w:i/>
          <w:color w:val="FF0000"/>
        </w:rPr>
        <w:t>8.</w:t>
      </w:r>
      <w:r>
        <w:rPr>
          <w:b/>
          <w:i/>
          <w:color w:val="FF0000"/>
        </w:rPr>
        <w:t>5</w:t>
      </w:r>
      <w:r w:rsidRPr="00577941">
        <w:rPr>
          <w:b/>
          <w:i/>
          <w:color w:val="FF0000"/>
        </w:rPr>
        <w:t xml:space="preserve">. </w:t>
      </w:r>
      <w:r w:rsidR="0044006A">
        <w:rPr>
          <w:b/>
          <w:i/>
          <w:color w:val="FF0000"/>
        </w:rPr>
        <w:tab/>
        <w:t>Öğrencinin</w:t>
      </w:r>
      <w:r>
        <w:rPr>
          <w:b/>
          <w:i/>
          <w:color w:val="FF0000"/>
        </w:rPr>
        <w:t xml:space="preserve"> derse katılım (devam) oranlarının belirlenmesi</w:t>
      </w:r>
    </w:p>
    <w:p w14:paraId="0AD8703C" w14:textId="77777777" w:rsidR="00FA518B" w:rsidRDefault="00FA518B" w:rsidP="0021670B">
      <w:pPr>
        <w:jc w:val="both"/>
      </w:pPr>
    </w:p>
    <w:p w14:paraId="637905DB" w14:textId="04B42B48" w:rsidR="006343B9" w:rsidRDefault="0044006A" w:rsidP="0021670B">
      <w:pPr>
        <w:jc w:val="both"/>
      </w:pPr>
      <w:r>
        <w:tab/>
      </w:r>
      <w:r w:rsidR="0021670B" w:rsidRPr="00EB509A">
        <w:t>Öğrenci</w:t>
      </w:r>
      <w:r>
        <w:t>n</w:t>
      </w:r>
      <w:r w:rsidR="0021670B" w:rsidRPr="00EB509A">
        <w:t xml:space="preserve">in ders başarısını </w:t>
      </w:r>
      <w:r w:rsidR="002816F9" w:rsidRPr="00EB509A">
        <w:t>düşüren</w:t>
      </w:r>
      <w:r w:rsidR="0021670B" w:rsidRPr="00EB509A">
        <w:t xml:space="preserve"> etkenlerden biri de derse </w:t>
      </w:r>
      <w:r w:rsidR="002816F9" w:rsidRPr="00EB509A">
        <w:t>olan</w:t>
      </w:r>
      <w:r w:rsidR="0021670B" w:rsidRPr="00EB509A">
        <w:t xml:space="preserve"> devam</w:t>
      </w:r>
      <w:r w:rsidR="002816F9" w:rsidRPr="00EB509A">
        <w:t>sızlıktır</w:t>
      </w:r>
      <w:r w:rsidR="0021670B" w:rsidRPr="00EB509A">
        <w:t>. Devam</w:t>
      </w:r>
      <w:r w:rsidR="002816F9" w:rsidRPr="00EB509A">
        <w:t>sızlık</w:t>
      </w:r>
      <w:r>
        <w:t>,</w:t>
      </w:r>
      <w:r w:rsidR="002816F9" w:rsidRPr="00EB509A">
        <w:t xml:space="preserve"> öğrencinin ders</w:t>
      </w:r>
      <w:r w:rsidR="000474EE">
        <w:t>t</w:t>
      </w:r>
      <w:r w:rsidR="002816F9" w:rsidRPr="00EB509A">
        <w:t>e puanlarını</w:t>
      </w:r>
      <w:r w:rsidR="000474EE">
        <w:t>n</w:t>
      </w:r>
      <w:r w:rsidR="002816F9" w:rsidRPr="00EB509A">
        <w:t xml:space="preserve"> düşmesine neden olmak dışında, </w:t>
      </w:r>
      <w:r w:rsidR="000474EE">
        <w:t xml:space="preserve">üniversite </w:t>
      </w:r>
      <w:r w:rsidR="002816F9" w:rsidRPr="00EB509A">
        <w:t xml:space="preserve">dışında kalmasına, üniversite arkadaşlarından kopmasına, derse ilişkin temel bilgi ve becerileri öğrenememesine, üniversitenin kendisine kazandıracağı entelektüel ve aktüel duruştan uzak kalmasına neden olmaktadır. </w:t>
      </w:r>
    </w:p>
    <w:p w14:paraId="34FB40D4" w14:textId="2B9DC0BE" w:rsidR="00E80D66" w:rsidRDefault="000474EE" w:rsidP="00E80D66">
      <w:pPr>
        <w:jc w:val="both"/>
      </w:pPr>
      <w:r>
        <w:tab/>
      </w:r>
      <w:r w:rsidR="00E80D66" w:rsidRPr="008243C1">
        <w:t xml:space="preserve">Derslere devamsızlık öğrencinin mezun olma süresinin de uzamasına yol açmaktadır. Bu nedenle derse devamın izlenmesi önemlidir. Devamsızlıktan kalan öğrenci sayısının </w:t>
      </w:r>
      <w:r w:rsidR="00E80D66" w:rsidRPr="008243C1">
        <w:rPr>
          <w:b/>
          <w:color w:val="FF0000"/>
        </w:rPr>
        <w:t xml:space="preserve">%1’den fazla olmaması </w:t>
      </w:r>
      <w:r w:rsidR="00E80D66" w:rsidRPr="008243C1">
        <w:t>gerek</w:t>
      </w:r>
      <w:r>
        <w:t>mektedir.</w:t>
      </w:r>
    </w:p>
    <w:p w14:paraId="0043FEC2" w14:textId="354FF67C" w:rsidR="002379E1" w:rsidRPr="00577941" w:rsidRDefault="002379E1" w:rsidP="002379E1">
      <w:pPr>
        <w:ind w:left="851" w:hanging="567"/>
        <w:jc w:val="both"/>
        <w:rPr>
          <w:b/>
          <w:i/>
          <w:color w:val="FF0000"/>
        </w:rPr>
      </w:pPr>
      <w:r w:rsidRPr="00577941">
        <w:rPr>
          <w:b/>
          <w:i/>
          <w:color w:val="FF0000"/>
        </w:rPr>
        <w:lastRenderedPageBreak/>
        <w:t>8.</w:t>
      </w:r>
      <w:r>
        <w:rPr>
          <w:b/>
          <w:i/>
          <w:color w:val="FF0000"/>
        </w:rPr>
        <w:t>6</w:t>
      </w:r>
      <w:r w:rsidRPr="00577941">
        <w:rPr>
          <w:b/>
          <w:i/>
          <w:color w:val="FF0000"/>
        </w:rPr>
        <w:t xml:space="preserve">. </w:t>
      </w:r>
      <w:r>
        <w:rPr>
          <w:b/>
          <w:i/>
          <w:color w:val="FF0000"/>
        </w:rPr>
        <w:tab/>
      </w:r>
      <w:r w:rsidR="00A30E07">
        <w:rPr>
          <w:b/>
          <w:i/>
          <w:color w:val="FF0000"/>
        </w:rPr>
        <w:t xml:space="preserve">Program yeterliliği ile </w:t>
      </w:r>
      <w:r w:rsidR="009A4FA6">
        <w:rPr>
          <w:b/>
          <w:i/>
          <w:color w:val="FF0000"/>
        </w:rPr>
        <w:t>mezun vereceği s</w:t>
      </w:r>
      <w:r w:rsidRPr="002379E1">
        <w:rPr>
          <w:b/>
          <w:i/>
          <w:color w:val="FF0000"/>
        </w:rPr>
        <w:t xml:space="preserve">ektörün </w:t>
      </w:r>
      <w:r w:rsidR="009A4FA6">
        <w:rPr>
          <w:b/>
          <w:i/>
          <w:color w:val="FF0000"/>
        </w:rPr>
        <w:t>gereksinim</w:t>
      </w:r>
      <w:r w:rsidRPr="002379E1">
        <w:rPr>
          <w:b/>
          <w:i/>
          <w:color w:val="FF0000"/>
        </w:rPr>
        <w:t xml:space="preserve"> duyduğu insan gücü </w:t>
      </w:r>
      <w:r w:rsidR="009A4FA6">
        <w:rPr>
          <w:b/>
          <w:i/>
          <w:color w:val="FF0000"/>
        </w:rPr>
        <w:t xml:space="preserve">yeterliği </w:t>
      </w:r>
      <w:r w:rsidRPr="002379E1">
        <w:rPr>
          <w:b/>
          <w:i/>
          <w:color w:val="FF0000"/>
        </w:rPr>
        <w:t>arasındaki uyum</w:t>
      </w:r>
    </w:p>
    <w:p w14:paraId="5BFEED81" w14:textId="77777777" w:rsidR="00FA518B" w:rsidRDefault="00FA518B" w:rsidP="00824526">
      <w:pPr>
        <w:jc w:val="both"/>
      </w:pPr>
    </w:p>
    <w:p w14:paraId="0F51996A" w14:textId="00AF0708" w:rsidR="00E80D66" w:rsidRDefault="00614F44" w:rsidP="00E80D66">
      <w:pPr>
        <w:jc w:val="both"/>
      </w:pPr>
      <w:r>
        <w:tab/>
      </w:r>
      <w:r w:rsidR="00E80D66" w:rsidRPr="00E80D66">
        <w:t xml:space="preserve">Fakülte program yeterlikleri ile öğrencinin mezun olduktan sonra içinde yer alacağı çalışma alanlarının gerektirdiği yeterlikler yüksek düzeyde uyum </w:t>
      </w:r>
      <w:r w:rsidR="00E80D66" w:rsidRPr="00B31D20">
        <w:t xml:space="preserve">göstermelidir. Bu kapsamda </w:t>
      </w:r>
      <w:r w:rsidR="00E80D66" w:rsidRPr="00E80D66">
        <w:t>fakülteler çalışma alanlarını temsil eden paydaşlarla her yıl düzenli toplantılar yapmalı ve çalışma alanlarının gerektirdiği yeterlikleri tanımlamalıdır. Çalışma alanı yeterlikleri bilgi, beceri ve yetkinlik düzeylerinde ortaya konmalı ve fakültenin program yeterlikleriyle eşleştirilmeli, birbiriyle ilişkileri tanımlanmalıdır. Hiç eşleşmeyen ya da istenen düzeyde eşleşmeyen yeterlikler varsa hem ilgili program yeterliği hem de program yeterliğini destekleyen derslerin öğrenme kazanımları gözden geçirilmelidir.</w:t>
      </w:r>
    </w:p>
    <w:p w14:paraId="3B4C24B3" w14:textId="77777777" w:rsidR="00E80D66" w:rsidRPr="00E80D66" w:rsidRDefault="00E80D66" w:rsidP="00E80D66">
      <w:pPr>
        <w:jc w:val="both"/>
        <w:rPr>
          <w:b/>
        </w:rPr>
      </w:pPr>
    </w:p>
    <w:p w14:paraId="69B01F5C" w14:textId="1F84167E" w:rsidR="00824526" w:rsidRPr="00EB509A" w:rsidRDefault="00824526" w:rsidP="00824526">
      <w:pPr>
        <w:jc w:val="both"/>
        <w:rPr>
          <w:b/>
        </w:rPr>
      </w:pPr>
    </w:p>
    <w:p w14:paraId="0E81058A" w14:textId="77777777" w:rsidR="00E80D66" w:rsidRPr="00E80D66" w:rsidRDefault="00E80D66" w:rsidP="00E80D66">
      <w:pPr>
        <w:ind w:left="851" w:hanging="567"/>
        <w:rPr>
          <w:b/>
          <w:i/>
          <w:color w:val="FF0000"/>
        </w:rPr>
      </w:pPr>
      <w:r w:rsidRPr="00E80D66">
        <w:rPr>
          <w:b/>
          <w:i/>
          <w:color w:val="FF0000"/>
        </w:rPr>
        <w:t xml:space="preserve">8.7. </w:t>
      </w:r>
      <w:r w:rsidRPr="00E80D66">
        <w:rPr>
          <w:b/>
          <w:i/>
          <w:color w:val="FF0000"/>
        </w:rPr>
        <w:tab/>
        <w:t>Öğrencinin zamanında mezun olma durumunun izlenmesi</w:t>
      </w:r>
    </w:p>
    <w:p w14:paraId="06BE2D71" w14:textId="77777777" w:rsidR="00E80D66" w:rsidRPr="00E80D66" w:rsidRDefault="00E80D66" w:rsidP="00E80D66"/>
    <w:p w14:paraId="48E20544" w14:textId="53CBD676" w:rsidR="00E80D66" w:rsidRPr="00E80D66" w:rsidRDefault="00B31D20" w:rsidP="00E80D66">
      <w:pPr>
        <w:jc w:val="both"/>
      </w:pPr>
      <w:r>
        <w:tab/>
      </w:r>
      <w:r w:rsidR="00E80D66" w:rsidRPr="00E80D66">
        <w:t>Öğrenci</w:t>
      </w:r>
      <w:r>
        <w:t>nin fakülteye yerleştiği birinci yıl</w:t>
      </w:r>
      <w:r w:rsidR="00C52D20">
        <w:t xml:space="preserve"> </w:t>
      </w:r>
      <w:r w:rsidR="00E80D66" w:rsidRPr="00E80D66">
        <w:t>sonunda, zamanında mezun olup olmama durum</w:t>
      </w:r>
      <w:r>
        <w:t>unu</w:t>
      </w:r>
      <w:r w:rsidR="00E80D66" w:rsidRPr="00E80D66">
        <w:t xml:space="preserve"> görebilmek için çeşitli istatistiksel tekniklerle akademik riskli olup olmadı</w:t>
      </w:r>
      <w:r>
        <w:t>ğ</w:t>
      </w:r>
      <w:r w:rsidR="00E80D66" w:rsidRPr="00E80D66">
        <w:t>ı belirlenmelidir.</w:t>
      </w:r>
    </w:p>
    <w:p w14:paraId="21F0EAE8" w14:textId="77777777" w:rsidR="00E80D66" w:rsidRPr="00E80D66" w:rsidRDefault="00E80D66" w:rsidP="00E80D66">
      <w:pPr>
        <w:jc w:val="both"/>
        <w:rPr>
          <w:b/>
        </w:rPr>
      </w:pPr>
    </w:p>
    <w:p w14:paraId="32707AA8" w14:textId="77777777" w:rsidR="00E80D66" w:rsidRPr="00E80D66" w:rsidRDefault="00E80D66" w:rsidP="00E80D66">
      <w:pPr>
        <w:ind w:left="851" w:hanging="567"/>
        <w:rPr>
          <w:color w:val="FF0000"/>
        </w:rPr>
      </w:pPr>
      <w:r w:rsidRPr="00E80D66">
        <w:rPr>
          <w:b/>
          <w:i/>
          <w:color w:val="FF0000"/>
        </w:rPr>
        <w:t>8.8.</w:t>
      </w:r>
      <w:r w:rsidRPr="00E80D66">
        <w:rPr>
          <w:b/>
          <w:i/>
          <w:color w:val="FF0000"/>
        </w:rPr>
        <w:tab/>
        <w:t>Öğrenci başarısının izlenmesi</w:t>
      </w:r>
    </w:p>
    <w:p w14:paraId="201E5799" w14:textId="77777777" w:rsidR="00E80D66" w:rsidRPr="00E80D66" w:rsidRDefault="00E80D66" w:rsidP="00E80D66"/>
    <w:p w14:paraId="4E688520" w14:textId="7093DFF5" w:rsidR="002379E1" w:rsidRDefault="00B31D20" w:rsidP="0021670B">
      <w:pPr>
        <w:jc w:val="both"/>
      </w:pPr>
      <w:r>
        <w:tab/>
      </w:r>
      <w:r w:rsidR="00E80D66" w:rsidRPr="00E80D66">
        <w:t>Öğrenci</w:t>
      </w:r>
      <w:r>
        <w:t>n</w:t>
      </w:r>
      <w:r w:rsidR="00E80D66" w:rsidRPr="00E80D66">
        <w:t>in içinde bulunduğu başarı ölçülerinden yararlanarak (programdaki çekirdek derslere ait başarı puanları, demografik özellikler, ortaöğretim başarı puanı, üniversite yerleştirme puanı, tercih sırası vb.)  gelecek zaman dilimindeki başarısı çeşitli istatistiksel tekniklerle kestirilme</w:t>
      </w:r>
      <w:r>
        <w:t>l</w:t>
      </w:r>
      <w:r w:rsidR="00E80D66" w:rsidRPr="00E80D66">
        <w:t>i ve akademik riskl</w:t>
      </w:r>
      <w:r>
        <w:t>i olup olmadığı belirlenmelidir.</w:t>
      </w:r>
    </w:p>
    <w:p w14:paraId="3E1C0E1C" w14:textId="77777777" w:rsidR="00B31D20" w:rsidRDefault="00B31D20" w:rsidP="0021670B">
      <w:pPr>
        <w:jc w:val="both"/>
        <w:rPr>
          <w:b/>
        </w:rPr>
      </w:pPr>
    </w:p>
    <w:p w14:paraId="3695BEC2" w14:textId="08DBB4BC" w:rsidR="00544857" w:rsidRPr="00577941" w:rsidRDefault="00544857" w:rsidP="00544857">
      <w:pPr>
        <w:ind w:left="851" w:hanging="567"/>
        <w:jc w:val="both"/>
        <w:rPr>
          <w:b/>
          <w:i/>
          <w:color w:val="FF0000"/>
        </w:rPr>
      </w:pPr>
      <w:r w:rsidRPr="00577941">
        <w:rPr>
          <w:b/>
          <w:i/>
          <w:color w:val="FF0000"/>
        </w:rPr>
        <w:t>8.</w:t>
      </w:r>
      <w:r w:rsidR="00E80D66">
        <w:rPr>
          <w:b/>
          <w:i/>
          <w:color w:val="FF0000"/>
        </w:rPr>
        <w:t>9</w:t>
      </w:r>
      <w:r w:rsidRPr="00577941">
        <w:rPr>
          <w:b/>
          <w:i/>
          <w:color w:val="FF0000"/>
        </w:rPr>
        <w:t xml:space="preserve">. </w:t>
      </w:r>
      <w:r>
        <w:rPr>
          <w:b/>
          <w:i/>
          <w:color w:val="FF0000"/>
        </w:rPr>
        <w:tab/>
        <w:t xml:space="preserve">Fakülte </w:t>
      </w:r>
      <w:r w:rsidRPr="002379E1">
        <w:rPr>
          <w:b/>
          <w:i/>
          <w:color w:val="FF0000"/>
        </w:rPr>
        <w:t>program yeterlikleri</w:t>
      </w:r>
      <w:r>
        <w:rPr>
          <w:b/>
          <w:i/>
          <w:color w:val="FF0000"/>
        </w:rPr>
        <w:t>nin</w:t>
      </w:r>
      <w:r w:rsidRPr="002379E1">
        <w:rPr>
          <w:b/>
          <w:i/>
          <w:color w:val="FF0000"/>
        </w:rPr>
        <w:t xml:space="preserve"> </w:t>
      </w:r>
      <w:r>
        <w:rPr>
          <w:b/>
          <w:i/>
          <w:color w:val="FF0000"/>
        </w:rPr>
        <w:t>programın mezun vereceği s</w:t>
      </w:r>
      <w:r w:rsidRPr="002379E1">
        <w:rPr>
          <w:b/>
          <w:i/>
          <w:color w:val="FF0000"/>
        </w:rPr>
        <w:t xml:space="preserve">ektörün </w:t>
      </w:r>
      <w:r>
        <w:rPr>
          <w:b/>
          <w:i/>
          <w:color w:val="FF0000"/>
        </w:rPr>
        <w:t>10 yıl sonra gereksinim</w:t>
      </w:r>
      <w:r w:rsidRPr="002379E1">
        <w:rPr>
          <w:b/>
          <w:i/>
          <w:color w:val="FF0000"/>
        </w:rPr>
        <w:t xml:space="preserve"> duy</w:t>
      </w:r>
      <w:r>
        <w:rPr>
          <w:b/>
          <w:i/>
          <w:color w:val="FF0000"/>
        </w:rPr>
        <w:t>acağı</w:t>
      </w:r>
      <w:r w:rsidRPr="002379E1">
        <w:rPr>
          <w:b/>
          <w:i/>
          <w:color w:val="FF0000"/>
        </w:rPr>
        <w:t xml:space="preserve"> insan gücü </w:t>
      </w:r>
      <w:r>
        <w:rPr>
          <w:b/>
          <w:i/>
          <w:color w:val="FF0000"/>
        </w:rPr>
        <w:t xml:space="preserve">yeterliği </w:t>
      </w:r>
      <w:r w:rsidRPr="002379E1">
        <w:rPr>
          <w:b/>
          <w:i/>
          <w:color w:val="FF0000"/>
        </w:rPr>
        <w:t>ile arasındaki uyum</w:t>
      </w:r>
    </w:p>
    <w:p w14:paraId="29C3E5A8" w14:textId="77777777" w:rsidR="00544857" w:rsidRDefault="00544857" w:rsidP="00544857">
      <w:pPr>
        <w:jc w:val="both"/>
      </w:pPr>
    </w:p>
    <w:p w14:paraId="5ABEFD2F" w14:textId="51D278E6" w:rsidR="00E80D66" w:rsidRPr="00E80D66" w:rsidRDefault="007B6F48" w:rsidP="00E80D66">
      <w:pPr>
        <w:jc w:val="both"/>
      </w:pPr>
      <w:r>
        <w:tab/>
      </w:r>
      <w:r w:rsidR="00E80D66" w:rsidRPr="00E80D66">
        <w:t>Fakülte program yeterliklerinin, öğrencinin sadece mezun olduğu zaman diliminde değil, gelecek zaman diliminde</w:t>
      </w:r>
      <w:r>
        <w:t xml:space="preserve"> </w:t>
      </w:r>
      <w:r w:rsidR="00E80D66" w:rsidRPr="00E80D66">
        <w:t>(örneğin 10 yıl sonra) değişmesi beklenen yeterliklerle de uyum göstermesi önemlidir. Bu nedenle fakülteler çalışma alanlarını temsil eden paydaşlarla her yıl düzenli toplantılar yapmalı ve çalışma alanlarının ileriye yönelik yeterliklerini tanımlamalıdır. Çalışma alanı yeterlikleri bilgi, beceri ve yetkinlik düzeylerinde ortaya konmalı ve fakültenin program yeterlikleriyle eşleştirilerek ilişkileri tanımlanmalıdır. Eşleşmeyen ya da istenen düzeyde eşleşmeyen yeterlikler varsa program yeterliği ile program yeterliğini destekleyen derslerin öğrenme kazanımları gözden geçirilmelidir. Gerekli durumlarda yeni dersler (zorunlu ya da seç</w:t>
      </w:r>
      <w:r w:rsidR="009042EE">
        <w:t>meli) açılmalıdır. Öğrencin</w:t>
      </w:r>
      <w:r w:rsidR="00E80D66" w:rsidRPr="00E80D66">
        <w:t>in, eğitim süreçleri içinde, mezuniyet sonrası çalışma alanlarında, en üst düzeydeki 10 sektörün  işe alım ve başarı koşulları dikkate alınarak başarı testler</w:t>
      </w:r>
      <w:r w:rsidR="009042EE">
        <w:t>inden geçirilmesi sağlanmalıdır</w:t>
      </w:r>
      <w:r w:rsidR="00597B1C">
        <w:t xml:space="preserve"> (istihdam edilebilirlik yönünden değerlendirme)</w:t>
      </w:r>
      <w:r w:rsidR="009042EE">
        <w:t>.</w:t>
      </w:r>
    </w:p>
    <w:p w14:paraId="65F77CC2" w14:textId="77777777" w:rsidR="00AB16F9" w:rsidRDefault="00AB16F9" w:rsidP="00544857">
      <w:pPr>
        <w:jc w:val="both"/>
        <w:rPr>
          <w:color w:val="FF0000"/>
        </w:rPr>
      </w:pPr>
    </w:p>
    <w:p w14:paraId="65185D04" w14:textId="72B55757" w:rsidR="00AB16F9" w:rsidRDefault="00AB16F9" w:rsidP="00544857">
      <w:pPr>
        <w:jc w:val="both"/>
        <w:rPr>
          <w:color w:val="FF0000"/>
        </w:rPr>
      </w:pPr>
    </w:p>
    <w:p w14:paraId="27E4955E" w14:textId="70BDE7FA" w:rsidR="00AB16F9" w:rsidRPr="00577941" w:rsidRDefault="00C52D20" w:rsidP="00AB16F9">
      <w:pPr>
        <w:ind w:left="851" w:hanging="567"/>
        <w:jc w:val="both"/>
        <w:rPr>
          <w:b/>
          <w:i/>
          <w:color w:val="FF0000"/>
        </w:rPr>
      </w:pPr>
      <w:r>
        <w:rPr>
          <w:b/>
          <w:i/>
          <w:color w:val="FF0000"/>
        </w:rPr>
        <w:t>8</w:t>
      </w:r>
      <w:r w:rsidR="00E80D66">
        <w:rPr>
          <w:b/>
          <w:i/>
          <w:color w:val="FF0000"/>
        </w:rPr>
        <w:t>.</w:t>
      </w:r>
      <w:r>
        <w:rPr>
          <w:b/>
          <w:i/>
          <w:color w:val="FF0000"/>
        </w:rPr>
        <w:t>1</w:t>
      </w:r>
      <w:r w:rsidR="00E80D66">
        <w:rPr>
          <w:b/>
          <w:i/>
          <w:color w:val="FF0000"/>
        </w:rPr>
        <w:t>0</w:t>
      </w:r>
      <w:r w:rsidR="00AB16F9" w:rsidRPr="00577941">
        <w:rPr>
          <w:b/>
          <w:i/>
          <w:color w:val="FF0000"/>
        </w:rPr>
        <w:t xml:space="preserve"> </w:t>
      </w:r>
      <w:r w:rsidR="00AB16F9">
        <w:rPr>
          <w:b/>
          <w:i/>
          <w:color w:val="FF0000"/>
        </w:rPr>
        <w:tab/>
        <w:t>Mezun öğrencilerin iş bulma sürelerinin</w:t>
      </w:r>
      <w:r w:rsidR="00DE116D">
        <w:rPr>
          <w:b/>
          <w:i/>
          <w:color w:val="FF0000"/>
        </w:rPr>
        <w:t xml:space="preserve"> ve iş bulma amaçlı girdikleri sınavlara ilişkin başarısının</w:t>
      </w:r>
      <w:r w:rsidR="00AB16F9">
        <w:rPr>
          <w:b/>
          <w:i/>
          <w:color w:val="FF0000"/>
        </w:rPr>
        <w:t xml:space="preserve"> izlenmesi</w:t>
      </w:r>
    </w:p>
    <w:p w14:paraId="0742FA23" w14:textId="77777777" w:rsidR="00AB16F9" w:rsidRDefault="00AB16F9" w:rsidP="00AB16F9">
      <w:pPr>
        <w:jc w:val="both"/>
      </w:pPr>
    </w:p>
    <w:p w14:paraId="15769376" w14:textId="7864343E" w:rsidR="001E78FE" w:rsidRPr="008243C1" w:rsidRDefault="00021C69" w:rsidP="001E78FE">
      <w:pPr>
        <w:jc w:val="both"/>
      </w:pPr>
      <w:r>
        <w:tab/>
      </w:r>
      <w:r w:rsidR="00C91B09" w:rsidRPr="008243C1">
        <w:t>Bir f</w:t>
      </w:r>
      <w:r w:rsidR="00AB16F9" w:rsidRPr="008243C1">
        <w:t>akülte</w:t>
      </w:r>
      <w:r w:rsidR="00C91B09" w:rsidRPr="008243C1">
        <w:t xml:space="preserve"> ne kadar donanımlı</w:t>
      </w:r>
      <w:r w:rsidR="00AB16F9" w:rsidRPr="008243C1">
        <w:t xml:space="preserve"> öğrenci</w:t>
      </w:r>
      <w:r w:rsidR="00C91B09" w:rsidRPr="008243C1">
        <w:t xml:space="preserve"> yetiştirse de</w:t>
      </w:r>
      <w:r w:rsidR="00AB16F9" w:rsidRPr="008243C1">
        <w:t xml:space="preserve"> </w:t>
      </w:r>
      <w:r w:rsidR="00C91B09" w:rsidRPr="008243C1">
        <w:t xml:space="preserve">mezun olduktan sonra iş bulmak </w:t>
      </w:r>
      <w:r w:rsidR="00C91B09" w:rsidRPr="00EB509A">
        <w:t xml:space="preserve"> eğitim-öğretim süreçlerinin dışında</w:t>
      </w:r>
      <w:r w:rsidR="00F4360A" w:rsidRPr="00EB509A">
        <w:t xml:space="preserve"> birçok etkene bağlıdır.</w:t>
      </w:r>
      <w:r w:rsidR="00C91B09" w:rsidRPr="00EB509A">
        <w:t xml:space="preserve"> </w:t>
      </w:r>
      <w:r w:rsidR="00E80D66" w:rsidRPr="008243C1">
        <w:t>Ancak çalışma alanlarının beklenti ve gereksinimlerini karşılayan yeterlikte öğrenci yetiştiren üniversitelerin/fakültelerin mezunları öncelikli olarak tercih edilmektedir. Bu nedenle fakültelerin mezun ettiği öğrencinin bir işe yerleşip yerleşmediğini izlemeleri önemlidir</w:t>
      </w:r>
      <w:r w:rsidR="001E78FE">
        <w:rPr>
          <w:color w:val="5B9BD5" w:themeColor="accent1"/>
        </w:rPr>
        <w:t xml:space="preserve">. </w:t>
      </w:r>
      <w:r>
        <w:rPr>
          <w:color w:val="5B9BD5" w:themeColor="accent1"/>
        </w:rPr>
        <w:tab/>
      </w:r>
      <w:r w:rsidR="001E78FE" w:rsidRPr="008243C1">
        <w:t xml:space="preserve">Yerleşme sayılarının yıllar </w:t>
      </w:r>
      <w:r w:rsidR="001E78FE" w:rsidRPr="008243C1">
        <w:lastRenderedPageBreak/>
        <w:t>itibar</w:t>
      </w:r>
      <w:r>
        <w:t>ı</w:t>
      </w:r>
      <w:r w:rsidR="001E78FE" w:rsidRPr="008243C1">
        <w:t>yl</w:t>
      </w:r>
      <w:r>
        <w:t>a</w:t>
      </w:r>
      <w:r w:rsidR="001E78FE" w:rsidRPr="008243C1">
        <w:t xml:space="preserve"> büyümesi, </w:t>
      </w:r>
      <w:r>
        <w:t>ü</w:t>
      </w:r>
      <w:r w:rsidR="001E78FE" w:rsidRPr="008243C1">
        <w:t>niversitenin/fakültenin/programın en önemli hedefi olmalıdır.</w:t>
      </w:r>
      <w:r>
        <w:t xml:space="preserve"> </w:t>
      </w:r>
      <w:r w:rsidR="001E78FE" w:rsidRPr="008243C1">
        <w:t>Bunun yanında mezun öğrencinin girdiği sınavlardan aldığı puanların ve sınav başarı oranın yüksekliği de program yeterliklerinin uygunluğu hakkında bilgi veren bir etken olacaktır.</w:t>
      </w:r>
    </w:p>
    <w:p w14:paraId="5E0CC4C3" w14:textId="55211B08" w:rsidR="00AB16F9" w:rsidRDefault="00AB16F9" w:rsidP="00AB16F9">
      <w:pPr>
        <w:jc w:val="both"/>
        <w:rPr>
          <w:color w:val="FF0000"/>
        </w:rPr>
      </w:pPr>
    </w:p>
    <w:p w14:paraId="74E45E6E" w14:textId="5699C7DD" w:rsidR="006B5AD4" w:rsidRPr="00577941" w:rsidRDefault="00A14392" w:rsidP="006B5AD4">
      <w:pPr>
        <w:ind w:left="851" w:hanging="567"/>
        <w:jc w:val="both"/>
        <w:rPr>
          <w:b/>
          <w:i/>
          <w:color w:val="FF0000"/>
        </w:rPr>
      </w:pPr>
      <w:r>
        <w:rPr>
          <w:b/>
          <w:i/>
          <w:color w:val="FF0000"/>
        </w:rPr>
        <w:t>8</w:t>
      </w:r>
      <w:r w:rsidR="006B5AD4" w:rsidRPr="00577941">
        <w:rPr>
          <w:b/>
          <w:i/>
          <w:color w:val="FF0000"/>
        </w:rPr>
        <w:t>.</w:t>
      </w:r>
      <w:r>
        <w:rPr>
          <w:b/>
          <w:i/>
          <w:color w:val="FF0000"/>
        </w:rPr>
        <w:t>1</w:t>
      </w:r>
      <w:r w:rsidR="001E78FE">
        <w:rPr>
          <w:b/>
          <w:i/>
          <w:color w:val="FF0000"/>
        </w:rPr>
        <w:t>1</w:t>
      </w:r>
      <w:r w:rsidR="006B5AD4" w:rsidRPr="00577941">
        <w:rPr>
          <w:b/>
          <w:i/>
          <w:color w:val="FF0000"/>
        </w:rPr>
        <w:t xml:space="preserve"> </w:t>
      </w:r>
      <w:r w:rsidR="006B5AD4">
        <w:rPr>
          <w:b/>
          <w:i/>
          <w:color w:val="FF0000"/>
        </w:rPr>
        <w:tab/>
        <w:t>Öğrenci memnuniyet durumlarının izlenmesi</w:t>
      </w:r>
    </w:p>
    <w:p w14:paraId="7807A48F" w14:textId="77777777" w:rsidR="006B5AD4" w:rsidRDefault="006B5AD4" w:rsidP="006B5AD4">
      <w:pPr>
        <w:jc w:val="both"/>
      </w:pPr>
    </w:p>
    <w:p w14:paraId="48730BDD" w14:textId="5238C521" w:rsidR="001E78FE" w:rsidRPr="002823B0" w:rsidRDefault="002823B0" w:rsidP="001E78FE">
      <w:pPr>
        <w:jc w:val="both"/>
      </w:pPr>
      <w:r>
        <w:tab/>
      </w:r>
      <w:r w:rsidR="001E78FE" w:rsidRPr="008243C1">
        <w:t xml:space="preserve">Bir programa yerleşen öğrencinin </w:t>
      </w:r>
      <w:r w:rsidR="001E78FE" w:rsidRPr="002823B0">
        <w:t>eğitim-öğretim süreçlerinden, öğretim elemanlarından</w:t>
      </w:r>
      <w:r>
        <w:t>,</w:t>
      </w:r>
      <w:r w:rsidR="001E78FE" w:rsidRPr="002823B0">
        <w:t xml:space="preserve"> öğrenci işleri, kütüphane gibi birimlerden, sınıf, laboratuvar gibi </w:t>
      </w:r>
      <w:r w:rsidR="008A55C8">
        <w:t>eğitim</w:t>
      </w:r>
      <w:r>
        <w:t xml:space="preserve"> ortamlarından, </w:t>
      </w:r>
      <w:r w:rsidR="001E78FE" w:rsidRPr="002823B0">
        <w:t>sosyal etkinlik alanı, kantin gibi mekanlardan mem</w:t>
      </w:r>
      <w:r>
        <w:t>nun olma düzeyi belirlenmelidir ve</w:t>
      </w:r>
      <w:r w:rsidR="001E78FE" w:rsidRPr="002823B0">
        <w:t xml:space="preserve"> </w:t>
      </w:r>
      <w:r>
        <w:t>m</w:t>
      </w:r>
      <w:r w:rsidR="001E78FE" w:rsidRPr="002823B0">
        <w:t xml:space="preserve">emnuniyet düzeyinin artırılması için gerekli düzenlemeler yapılmalıdır.  </w:t>
      </w:r>
    </w:p>
    <w:p w14:paraId="7216EF39" w14:textId="3981ED22" w:rsidR="006B5AD4" w:rsidRPr="008243C1" w:rsidRDefault="006B5AD4" w:rsidP="001E78FE">
      <w:pPr>
        <w:jc w:val="both"/>
      </w:pPr>
    </w:p>
    <w:sectPr w:rsidR="006B5AD4" w:rsidRPr="008243C1" w:rsidSect="00D5126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9D64C" w14:textId="77777777" w:rsidR="00D264FD" w:rsidRDefault="00D264FD" w:rsidP="0023559C">
      <w:r>
        <w:separator/>
      </w:r>
    </w:p>
  </w:endnote>
  <w:endnote w:type="continuationSeparator" w:id="0">
    <w:p w14:paraId="4DD04E18" w14:textId="77777777" w:rsidR="00D264FD" w:rsidRDefault="00D264FD" w:rsidP="0023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Lato">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474519"/>
      <w:docPartObj>
        <w:docPartGallery w:val="Page Numbers (Bottom of Page)"/>
        <w:docPartUnique/>
      </w:docPartObj>
    </w:sdtPr>
    <w:sdtEndPr/>
    <w:sdtContent>
      <w:p w14:paraId="698FF8F9" w14:textId="21F56364" w:rsidR="00024F2C" w:rsidRDefault="00024F2C">
        <w:pPr>
          <w:pStyle w:val="AltBilgi"/>
          <w:jc w:val="right"/>
        </w:pPr>
        <w:r>
          <w:fldChar w:fldCharType="begin"/>
        </w:r>
        <w:r>
          <w:instrText>PAGE   \* MERGEFORMAT</w:instrText>
        </w:r>
        <w:r>
          <w:fldChar w:fldCharType="separate"/>
        </w:r>
        <w:r w:rsidR="00F91B58">
          <w:rPr>
            <w:noProof/>
          </w:rPr>
          <w:t>2</w:t>
        </w:r>
        <w:r>
          <w:fldChar w:fldCharType="end"/>
        </w:r>
      </w:p>
    </w:sdtContent>
  </w:sdt>
  <w:p w14:paraId="534F5434" w14:textId="77777777" w:rsidR="00024F2C" w:rsidRDefault="00024F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7483A" w14:textId="77777777" w:rsidR="00D264FD" w:rsidRDefault="00D264FD" w:rsidP="0023559C">
      <w:r>
        <w:separator/>
      </w:r>
    </w:p>
  </w:footnote>
  <w:footnote w:type="continuationSeparator" w:id="0">
    <w:p w14:paraId="392840E7" w14:textId="77777777" w:rsidR="00D264FD" w:rsidRDefault="00D264FD" w:rsidP="00235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A4C"/>
    <w:multiLevelType w:val="multilevel"/>
    <w:tmpl w:val="8E862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906C70"/>
    <w:multiLevelType w:val="hybridMultilevel"/>
    <w:tmpl w:val="95BA8E9A"/>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C5D0020"/>
    <w:multiLevelType w:val="hybridMultilevel"/>
    <w:tmpl w:val="F64E98A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7415B26"/>
    <w:multiLevelType w:val="hybridMultilevel"/>
    <w:tmpl w:val="FE56C22E"/>
    <w:lvl w:ilvl="0" w:tplc="EC66AA72">
      <w:start w:val="1"/>
      <w:numFmt w:val="bullet"/>
      <w:lvlText w:val="•"/>
      <w:lvlJc w:val="left"/>
      <w:pPr>
        <w:tabs>
          <w:tab w:val="num" w:pos="720"/>
        </w:tabs>
        <w:ind w:left="720" w:hanging="360"/>
      </w:pPr>
      <w:rPr>
        <w:rFonts w:ascii="Arial" w:hAnsi="Arial" w:hint="default"/>
      </w:rPr>
    </w:lvl>
    <w:lvl w:ilvl="1" w:tplc="7EBA462E" w:tentative="1">
      <w:start w:val="1"/>
      <w:numFmt w:val="bullet"/>
      <w:lvlText w:val="•"/>
      <w:lvlJc w:val="left"/>
      <w:pPr>
        <w:tabs>
          <w:tab w:val="num" w:pos="1440"/>
        </w:tabs>
        <w:ind w:left="1440" w:hanging="360"/>
      </w:pPr>
      <w:rPr>
        <w:rFonts w:ascii="Arial" w:hAnsi="Arial" w:hint="default"/>
      </w:rPr>
    </w:lvl>
    <w:lvl w:ilvl="2" w:tplc="C79E9498" w:tentative="1">
      <w:start w:val="1"/>
      <w:numFmt w:val="bullet"/>
      <w:lvlText w:val="•"/>
      <w:lvlJc w:val="left"/>
      <w:pPr>
        <w:tabs>
          <w:tab w:val="num" w:pos="2160"/>
        </w:tabs>
        <w:ind w:left="2160" w:hanging="360"/>
      </w:pPr>
      <w:rPr>
        <w:rFonts w:ascii="Arial" w:hAnsi="Arial" w:hint="default"/>
      </w:rPr>
    </w:lvl>
    <w:lvl w:ilvl="3" w:tplc="FDE84880" w:tentative="1">
      <w:start w:val="1"/>
      <w:numFmt w:val="bullet"/>
      <w:lvlText w:val="•"/>
      <w:lvlJc w:val="left"/>
      <w:pPr>
        <w:tabs>
          <w:tab w:val="num" w:pos="2880"/>
        </w:tabs>
        <w:ind w:left="2880" w:hanging="360"/>
      </w:pPr>
      <w:rPr>
        <w:rFonts w:ascii="Arial" w:hAnsi="Arial" w:hint="default"/>
      </w:rPr>
    </w:lvl>
    <w:lvl w:ilvl="4" w:tplc="C5B651FA" w:tentative="1">
      <w:start w:val="1"/>
      <w:numFmt w:val="bullet"/>
      <w:lvlText w:val="•"/>
      <w:lvlJc w:val="left"/>
      <w:pPr>
        <w:tabs>
          <w:tab w:val="num" w:pos="3600"/>
        </w:tabs>
        <w:ind w:left="3600" w:hanging="360"/>
      </w:pPr>
      <w:rPr>
        <w:rFonts w:ascii="Arial" w:hAnsi="Arial" w:hint="default"/>
      </w:rPr>
    </w:lvl>
    <w:lvl w:ilvl="5" w:tplc="69BA8426" w:tentative="1">
      <w:start w:val="1"/>
      <w:numFmt w:val="bullet"/>
      <w:lvlText w:val="•"/>
      <w:lvlJc w:val="left"/>
      <w:pPr>
        <w:tabs>
          <w:tab w:val="num" w:pos="4320"/>
        </w:tabs>
        <w:ind w:left="4320" w:hanging="360"/>
      </w:pPr>
      <w:rPr>
        <w:rFonts w:ascii="Arial" w:hAnsi="Arial" w:hint="default"/>
      </w:rPr>
    </w:lvl>
    <w:lvl w:ilvl="6" w:tplc="0F2202A0" w:tentative="1">
      <w:start w:val="1"/>
      <w:numFmt w:val="bullet"/>
      <w:lvlText w:val="•"/>
      <w:lvlJc w:val="left"/>
      <w:pPr>
        <w:tabs>
          <w:tab w:val="num" w:pos="5040"/>
        </w:tabs>
        <w:ind w:left="5040" w:hanging="360"/>
      </w:pPr>
      <w:rPr>
        <w:rFonts w:ascii="Arial" w:hAnsi="Arial" w:hint="default"/>
      </w:rPr>
    </w:lvl>
    <w:lvl w:ilvl="7" w:tplc="00E4ABBA" w:tentative="1">
      <w:start w:val="1"/>
      <w:numFmt w:val="bullet"/>
      <w:lvlText w:val="•"/>
      <w:lvlJc w:val="left"/>
      <w:pPr>
        <w:tabs>
          <w:tab w:val="num" w:pos="5760"/>
        </w:tabs>
        <w:ind w:left="5760" w:hanging="360"/>
      </w:pPr>
      <w:rPr>
        <w:rFonts w:ascii="Arial" w:hAnsi="Arial" w:hint="default"/>
      </w:rPr>
    </w:lvl>
    <w:lvl w:ilvl="8" w:tplc="8696AC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DA3B24"/>
    <w:multiLevelType w:val="multilevel"/>
    <w:tmpl w:val="3F6092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C15CA2"/>
    <w:multiLevelType w:val="hybridMultilevel"/>
    <w:tmpl w:val="59DE116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BC8465F"/>
    <w:multiLevelType w:val="hybridMultilevel"/>
    <w:tmpl w:val="2AD47692"/>
    <w:lvl w:ilvl="0" w:tplc="7F96F9E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806F1B"/>
    <w:multiLevelType w:val="hybridMultilevel"/>
    <w:tmpl w:val="755CA47A"/>
    <w:lvl w:ilvl="0" w:tplc="041F000F">
      <w:start w:val="8"/>
      <w:numFmt w:val="decimal"/>
      <w:lvlText w:val="%1."/>
      <w:lvlJc w:val="left"/>
      <w:pPr>
        <w:ind w:left="720" w:hanging="360"/>
      </w:pPr>
      <w:rPr>
        <w:rFonts w:hint="default"/>
      </w:rPr>
    </w:lvl>
    <w:lvl w:ilvl="1" w:tplc="041F000B">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934470"/>
    <w:multiLevelType w:val="multilevel"/>
    <w:tmpl w:val="F77A99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775672"/>
    <w:multiLevelType w:val="multilevel"/>
    <w:tmpl w:val="5CACBDE6"/>
    <w:lvl w:ilvl="0">
      <w:start w:val="274"/>
      <w:numFmt w:val="bullet"/>
      <w:lvlText w:val=""/>
      <w:lvlJc w:val="left"/>
      <w:pPr>
        <w:ind w:left="720" w:hanging="360"/>
      </w:pPr>
      <w:rPr>
        <w:rFonts w:ascii="Wingdings 2" w:hAnsi="Wingdings 2"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3F735D45"/>
    <w:multiLevelType w:val="hybridMultilevel"/>
    <w:tmpl w:val="2E224FDC"/>
    <w:lvl w:ilvl="0" w:tplc="5852CC40">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803467"/>
    <w:multiLevelType w:val="hybridMultilevel"/>
    <w:tmpl w:val="47063F5A"/>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85934A3"/>
    <w:multiLevelType w:val="multilevel"/>
    <w:tmpl w:val="A5AC31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594C9E"/>
    <w:multiLevelType w:val="multilevel"/>
    <w:tmpl w:val="64EAE38C"/>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i/>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C0521FC"/>
    <w:multiLevelType w:val="hybridMultilevel"/>
    <w:tmpl w:val="DA9AD4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0268B6"/>
    <w:multiLevelType w:val="hybridMultilevel"/>
    <w:tmpl w:val="F8C090A0"/>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C12FED"/>
    <w:multiLevelType w:val="multilevel"/>
    <w:tmpl w:val="AADE8EE8"/>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67644020"/>
    <w:multiLevelType w:val="multilevel"/>
    <w:tmpl w:val="AA563868"/>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754A7887"/>
    <w:multiLevelType w:val="hybridMultilevel"/>
    <w:tmpl w:val="457E6DDC"/>
    <w:lvl w:ilvl="0" w:tplc="87F2E5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947134"/>
    <w:multiLevelType w:val="multilevel"/>
    <w:tmpl w:val="503430E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A3646D1"/>
    <w:multiLevelType w:val="multilevel"/>
    <w:tmpl w:val="AADE8EE8"/>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20"/>
  </w:num>
  <w:num w:numId="2">
    <w:abstractNumId w:val="11"/>
  </w:num>
  <w:num w:numId="3">
    <w:abstractNumId w:val="16"/>
  </w:num>
  <w:num w:numId="4">
    <w:abstractNumId w:val="7"/>
  </w:num>
  <w:num w:numId="5">
    <w:abstractNumId w:val="2"/>
  </w:num>
  <w:num w:numId="6">
    <w:abstractNumId w:val="9"/>
  </w:num>
  <w:num w:numId="7">
    <w:abstractNumId w:val="12"/>
  </w:num>
  <w:num w:numId="8">
    <w:abstractNumId w:val="19"/>
  </w:num>
  <w:num w:numId="9">
    <w:abstractNumId w:val="0"/>
  </w:num>
  <w:num w:numId="10">
    <w:abstractNumId w:val="13"/>
  </w:num>
  <w:num w:numId="11">
    <w:abstractNumId w:val="8"/>
  </w:num>
  <w:num w:numId="12">
    <w:abstractNumId w:val="4"/>
  </w:num>
  <w:num w:numId="13">
    <w:abstractNumId w:val="10"/>
  </w:num>
  <w:num w:numId="14">
    <w:abstractNumId w:val="15"/>
  </w:num>
  <w:num w:numId="15">
    <w:abstractNumId w:val="17"/>
  </w:num>
  <w:num w:numId="16">
    <w:abstractNumId w:val="3"/>
  </w:num>
  <w:num w:numId="17">
    <w:abstractNumId w:val="5"/>
  </w:num>
  <w:num w:numId="18">
    <w:abstractNumId w:val="14"/>
  </w:num>
  <w:num w:numId="19">
    <w:abstractNumId w:val="1"/>
  </w:num>
  <w:num w:numId="20">
    <w:abstractNumId w:val="18"/>
  </w:num>
  <w:num w:numId="2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A8"/>
    <w:rsid w:val="000008E7"/>
    <w:rsid w:val="00011BC3"/>
    <w:rsid w:val="000212ED"/>
    <w:rsid w:val="00021C69"/>
    <w:rsid w:val="00023A63"/>
    <w:rsid w:val="00024F2C"/>
    <w:rsid w:val="0002557D"/>
    <w:rsid w:val="00025681"/>
    <w:rsid w:val="00030CF6"/>
    <w:rsid w:val="00032C89"/>
    <w:rsid w:val="00033AA7"/>
    <w:rsid w:val="00036649"/>
    <w:rsid w:val="00040637"/>
    <w:rsid w:val="00040C51"/>
    <w:rsid w:val="00041F3A"/>
    <w:rsid w:val="00045CF8"/>
    <w:rsid w:val="00046CB8"/>
    <w:rsid w:val="000473AA"/>
    <w:rsid w:val="000474EE"/>
    <w:rsid w:val="00050134"/>
    <w:rsid w:val="00060004"/>
    <w:rsid w:val="000638F8"/>
    <w:rsid w:val="00065877"/>
    <w:rsid w:val="00065E0F"/>
    <w:rsid w:val="00075903"/>
    <w:rsid w:val="00075F47"/>
    <w:rsid w:val="00076C4E"/>
    <w:rsid w:val="00077539"/>
    <w:rsid w:val="000776C4"/>
    <w:rsid w:val="00086C1F"/>
    <w:rsid w:val="00093EE7"/>
    <w:rsid w:val="00095C26"/>
    <w:rsid w:val="000960E1"/>
    <w:rsid w:val="000A0358"/>
    <w:rsid w:val="000A0603"/>
    <w:rsid w:val="000A0CAB"/>
    <w:rsid w:val="000B3936"/>
    <w:rsid w:val="000B4066"/>
    <w:rsid w:val="000B4107"/>
    <w:rsid w:val="000B4602"/>
    <w:rsid w:val="000B4A55"/>
    <w:rsid w:val="000B613B"/>
    <w:rsid w:val="000C20F7"/>
    <w:rsid w:val="000C2889"/>
    <w:rsid w:val="000C3126"/>
    <w:rsid w:val="000C356E"/>
    <w:rsid w:val="000C5299"/>
    <w:rsid w:val="000C5CED"/>
    <w:rsid w:val="000C6854"/>
    <w:rsid w:val="000C74F9"/>
    <w:rsid w:val="000D0005"/>
    <w:rsid w:val="000D05D0"/>
    <w:rsid w:val="000D4E8B"/>
    <w:rsid w:val="000D5F46"/>
    <w:rsid w:val="000E0479"/>
    <w:rsid w:val="00101083"/>
    <w:rsid w:val="00104079"/>
    <w:rsid w:val="00104AC3"/>
    <w:rsid w:val="001317B0"/>
    <w:rsid w:val="00131AE1"/>
    <w:rsid w:val="001321E4"/>
    <w:rsid w:val="0014227B"/>
    <w:rsid w:val="001436C9"/>
    <w:rsid w:val="00145AF4"/>
    <w:rsid w:val="001543E5"/>
    <w:rsid w:val="00156410"/>
    <w:rsid w:val="00156681"/>
    <w:rsid w:val="001568EF"/>
    <w:rsid w:val="001606F9"/>
    <w:rsid w:val="00167FDA"/>
    <w:rsid w:val="00173241"/>
    <w:rsid w:val="001846EB"/>
    <w:rsid w:val="00187D97"/>
    <w:rsid w:val="00194A79"/>
    <w:rsid w:val="001A064D"/>
    <w:rsid w:val="001A5659"/>
    <w:rsid w:val="001A7C39"/>
    <w:rsid w:val="001C1E89"/>
    <w:rsid w:val="001C370B"/>
    <w:rsid w:val="001C4EB7"/>
    <w:rsid w:val="001C797D"/>
    <w:rsid w:val="001D04FD"/>
    <w:rsid w:val="001D1A59"/>
    <w:rsid w:val="001D2E65"/>
    <w:rsid w:val="001D6A1C"/>
    <w:rsid w:val="001D789F"/>
    <w:rsid w:val="001E0B18"/>
    <w:rsid w:val="001E3950"/>
    <w:rsid w:val="001E78FE"/>
    <w:rsid w:val="001F35A8"/>
    <w:rsid w:val="001F5431"/>
    <w:rsid w:val="00201109"/>
    <w:rsid w:val="00201E26"/>
    <w:rsid w:val="0021577E"/>
    <w:rsid w:val="0021670B"/>
    <w:rsid w:val="00216BDF"/>
    <w:rsid w:val="00216F36"/>
    <w:rsid w:val="00227655"/>
    <w:rsid w:val="00231215"/>
    <w:rsid w:val="0023559C"/>
    <w:rsid w:val="00236B8A"/>
    <w:rsid w:val="002379E1"/>
    <w:rsid w:val="00240C66"/>
    <w:rsid w:val="00243DEA"/>
    <w:rsid w:val="00250123"/>
    <w:rsid w:val="00252ABB"/>
    <w:rsid w:val="00253E63"/>
    <w:rsid w:val="0025584B"/>
    <w:rsid w:val="002559EA"/>
    <w:rsid w:val="00261C9E"/>
    <w:rsid w:val="00264244"/>
    <w:rsid w:val="00264F99"/>
    <w:rsid w:val="00265AAB"/>
    <w:rsid w:val="00266FA1"/>
    <w:rsid w:val="002805F0"/>
    <w:rsid w:val="002816F9"/>
    <w:rsid w:val="002823B0"/>
    <w:rsid w:val="00283039"/>
    <w:rsid w:val="00285F77"/>
    <w:rsid w:val="00287818"/>
    <w:rsid w:val="00291B4C"/>
    <w:rsid w:val="00292485"/>
    <w:rsid w:val="002940C7"/>
    <w:rsid w:val="00294666"/>
    <w:rsid w:val="00294914"/>
    <w:rsid w:val="0029798F"/>
    <w:rsid w:val="002B03B3"/>
    <w:rsid w:val="002B1C5D"/>
    <w:rsid w:val="002B64F2"/>
    <w:rsid w:val="002C1019"/>
    <w:rsid w:val="002C1B88"/>
    <w:rsid w:val="002C3EA5"/>
    <w:rsid w:val="002C6D32"/>
    <w:rsid w:val="002D08DC"/>
    <w:rsid w:val="002D4B9B"/>
    <w:rsid w:val="002D56B1"/>
    <w:rsid w:val="002E1D31"/>
    <w:rsid w:val="002E3112"/>
    <w:rsid w:val="002E5322"/>
    <w:rsid w:val="002E5735"/>
    <w:rsid w:val="002E7ADC"/>
    <w:rsid w:val="002F3C2E"/>
    <w:rsid w:val="002F4CC5"/>
    <w:rsid w:val="002F6B64"/>
    <w:rsid w:val="002F75AA"/>
    <w:rsid w:val="00305C26"/>
    <w:rsid w:val="00312987"/>
    <w:rsid w:val="003149C2"/>
    <w:rsid w:val="00315E72"/>
    <w:rsid w:val="0032080E"/>
    <w:rsid w:val="00324D7C"/>
    <w:rsid w:val="00324EBA"/>
    <w:rsid w:val="003258BB"/>
    <w:rsid w:val="003267FF"/>
    <w:rsid w:val="00327385"/>
    <w:rsid w:val="00327E55"/>
    <w:rsid w:val="00331543"/>
    <w:rsid w:val="00336E3C"/>
    <w:rsid w:val="00341D20"/>
    <w:rsid w:val="00351318"/>
    <w:rsid w:val="003513FA"/>
    <w:rsid w:val="00352A21"/>
    <w:rsid w:val="00354E7D"/>
    <w:rsid w:val="00356A66"/>
    <w:rsid w:val="003661B1"/>
    <w:rsid w:val="003663A7"/>
    <w:rsid w:val="00366441"/>
    <w:rsid w:val="00376693"/>
    <w:rsid w:val="00381B53"/>
    <w:rsid w:val="003837F6"/>
    <w:rsid w:val="0038743A"/>
    <w:rsid w:val="00397176"/>
    <w:rsid w:val="003A222F"/>
    <w:rsid w:val="003A3276"/>
    <w:rsid w:val="003A7A25"/>
    <w:rsid w:val="003C3589"/>
    <w:rsid w:val="003C722E"/>
    <w:rsid w:val="003C7D78"/>
    <w:rsid w:val="003D1B0D"/>
    <w:rsid w:val="003D1C73"/>
    <w:rsid w:val="003D4117"/>
    <w:rsid w:val="003D6C46"/>
    <w:rsid w:val="003E00D4"/>
    <w:rsid w:val="003E71C3"/>
    <w:rsid w:val="003E791B"/>
    <w:rsid w:val="003F43E5"/>
    <w:rsid w:val="00401386"/>
    <w:rsid w:val="004067B9"/>
    <w:rsid w:val="00406F87"/>
    <w:rsid w:val="00411AD9"/>
    <w:rsid w:val="00416F88"/>
    <w:rsid w:val="0042535D"/>
    <w:rsid w:val="004279B1"/>
    <w:rsid w:val="00432F68"/>
    <w:rsid w:val="0044006A"/>
    <w:rsid w:val="00452E98"/>
    <w:rsid w:val="004604D0"/>
    <w:rsid w:val="0046093E"/>
    <w:rsid w:val="00462440"/>
    <w:rsid w:val="0046277B"/>
    <w:rsid w:val="00464AB7"/>
    <w:rsid w:val="00466711"/>
    <w:rsid w:val="00466765"/>
    <w:rsid w:val="00466A61"/>
    <w:rsid w:val="004734B0"/>
    <w:rsid w:val="00474866"/>
    <w:rsid w:val="004779FB"/>
    <w:rsid w:val="00482E3A"/>
    <w:rsid w:val="00487D1C"/>
    <w:rsid w:val="00490BBC"/>
    <w:rsid w:val="00492233"/>
    <w:rsid w:val="004922D5"/>
    <w:rsid w:val="00492C44"/>
    <w:rsid w:val="00493029"/>
    <w:rsid w:val="00493F76"/>
    <w:rsid w:val="004A5299"/>
    <w:rsid w:val="004A7462"/>
    <w:rsid w:val="004A780A"/>
    <w:rsid w:val="004B6D50"/>
    <w:rsid w:val="004C2257"/>
    <w:rsid w:val="004C408F"/>
    <w:rsid w:val="004D1A97"/>
    <w:rsid w:val="004D2161"/>
    <w:rsid w:val="004D3C87"/>
    <w:rsid w:val="004D577E"/>
    <w:rsid w:val="004D76F8"/>
    <w:rsid w:val="004D7D2B"/>
    <w:rsid w:val="004E05DD"/>
    <w:rsid w:val="004E188E"/>
    <w:rsid w:val="004E2BC8"/>
    <w:rsid w:val="004E43AB"/>
    <w:rsid w:val="004E6F60"/>
    <w:rsid w:val="004F37A6"/>
    <w:rsid w:val="004F48D8"/>
    <w:rsid w:val="00504053"/>
    <w:rsid w:val="005115A2"/>
    <w:rsid w:val="00511D24"/>
    <w:rsid w:val="00512157"/>
    <w:rsid w:val="0051459C"/>
    <w:rsid w:val="00515782"/>
    <w:rsid w:val="005206CE"/>
    <w:rsid w:val="0052325F"/>
    <w:rsid w:val="00530D9A"/>
    <w:rsid w:val="00530E2E"/>
    <w:rsid w:val="0053770C"/>
    <w:rsid w:val="00544857"/>
    <w:rsid w:val="005461D8"/>
    <w:rsid w:val="005474DE"/>
    <w:rsid w:val="00552715"/>
    <w:rsid w:val="00552760"/>
    <w:rsid w:val="0055408C"/>
    <w:rsid w:val="00554BC4"/>
    <w:rsid w:val="00556FCC"/>
    <w:rsid w:val="00577941"/>
    <w:rsid w:val="00585950"/>
    <w:rsid w:val="005864E7"/>
    <w:rsid w:val="0059241A"/>
    <w:rsid w:val="005965C3"/>
    <w:rsid w:val="00596684"/>
    <w:rsid w:val="00597B1C"/>
    <w:rsid w:val="00597EF7"/>
    <w:rsid w:val="005A1F81"/>
    <w:rsid w:val="005B3D34"/>
    <w:rsid w:val="005C01E6"/>
    <w:rsid w:val="005C41F0"/>
    <w:rsid w:val="005C7760"/>
    <w:rsid w:val="005D3E78"/>
    <w:rsid w:val="005D5D7F"/>
    <w:rsid w:val="005E2350"/>
    <w:rsid w:val="005E6730"/>
    <w:rsid w:val="005F2FA7"/>
    <w:rsid w:val="005F4565"/>
    <w:rsid w:val="005F6D8F"/>
    <w:rsid w:val="005F7CB0"/>
    <w:rsid w:val="00607215"/>
    <w:rsid w:val="00607548"/>
    <w:rsid w:val="00613955"/>
    <w:rsid w:val="00614F44"/>
    <w:rsid w:val="006208BD"/>
    <w:rsid w:val="00620DF6"/>
    <w:rsid w:val="00621E9F"/>
    <w:rsid w:val="00625BDE"/>
    <w:rsid w:val="00626607"/>
    <w:rsid w:val="006304AA"/>
    <w:rsid w:val="00631E3B"/>
    <w:rsid w:val="006343B9"/>
    <w:rsid w:val="006370ED"/>
    <w:rsid w:val="006419CB"/>
    <w:rsid w:val="00641FC9"/>
    <w:rsid w:val="0064283E"/>
    <w:rsid w:val="006433BC"/>
    <w:rsid w:val="0064430F"/>
    <w:rsid w:val="00644578"/>
    <w:rsid w:val="006460B4"/>
    <w:rsid w:val="0064695B"/>
    <w:rsid w:val="0064716C"/>
    <w:rsid w:val="0065348D"/>
    <w:rsid w:val="00653910"/>
    <w:rsid w:val="00655341"/>
    <w:rsid w:val="00660708"/>
    <w:rsid w:val="00665673"/>
    <w:rsid w:val="0066756A"/>
    <w:rsid w:val="00674C0D"/>
    <w:rsid w:val="00674C9D"/>
    <w:rsid w:val="0067791E"/>
    <w:rsid w:val="006818F0"/>
    <w:rsid w:val="00682A05"/>
    <w:rsid w:val="00687ACD"/>
    <w:rsid w:val="00691D61"/>
    <w:rsid w:val="00691F50"/>
    <w:rsid w:val="00692103"/>
    <w:rsid w:val="00695B99"/>
    <w:rsid w:val="00697264"/>
    <w:rsid w:val="006A3664"/>
    <w:rsid w:val="006A37F8"/>
    <w:rsid w:val="006A52C3"/>
    <w:rsid w:val="006A57E2"/>
    <w:rsid w:val="006B0C5A"/>
    <w:rsid w:val="006B12EE"/>
    <w:rsid w:val="006B2906"/>
    <w:rsid w:val="006B4E51"/>
    <w:rsid w:val="006B5AD4"/>
    <w:rsid w:val="006C0BC0"/>
    <w:rsid w:val="006C3618"/>
    <w:rsid w:val="006C3811"/>
    <w:rsid w:val="006D32E3"/>
    <w:rsid w:val="006D34AA"/>
    <w:rsid w:val="006D3CB1"/>
    <w:rsid w:val="006E2A03"/>
    <w:rsid w:val="006E52F5"/>
    <w:rsid w:val="006F39C7"/>
    <w:rsid w:val="00710023"/>
    <w:rsid w:val="007101F4"/>
    <w:rsid w:val="00713A49"/>
    <w:rsid w:val="00715C95"/>
    <w:rsid w:val="00720FA2"/>
    <w:rsid w:val="0072220E"/>
    <w:rsid w:val="00730E2D"/>
    <w:rsid w:val="007416EF"/>
    <w:rsid w:val="00745DB1"/>
    <w:rsid w:val="007549EB"/>
    <w:rsid w:val="00762697"/>
    <w:rsid w:val="00763221"/>
    <w:rsid w:val="0076496A"/>
    <w:rsid w:val="007737BD"/>
    <w:rsid w:val="00787912"/>
    <w:rsid w:val="007879AF"/>
    <w:rsid w:val="00793273"/>
    <w:rsid w:val="00795904"/>
    <w:rsid w:val="007A0AE1"/>
    <w:rsid w:val="007A3838"/>
    <w:rsid w:val="007A4D56"/>
    <w:rsid w:val="007A654D"/>
    <w:rsid w:val="007B6333"/>
    <w:rsid w:val="007B6F48"/>
    <w:rsid w:val="007C540E"/>
    <w:rsid w:val="007D366C"/>
    <w:rsid w:val="007D3A70"/>
    <w:rsid w:val="007D6791"/>
    <w:rsid w:val="007D78E8"/>
    <w:rsid w:val="007E1D7A"/>
    <w:rsid w:val="007E6F34"/>
    <w:rsid w:val="00801FF5"/>
    <w:rsid w:val="008023BB"/>
    <w:rsid w:val="00802EEC"/>
    <w:rsid w:val="0081205D"/>
    <w:rsid w:val="008138FB"/>
    <w:rsid w:val="008161A6"/>
    <w:rsid w:val="00817051"/>
    <w:rsid w:val="008243C1"/>
    <w:rsid w:val="00824526"/>
    <w:rsid w:val="00830AF8"/>
    <w:rsid w:val="0083420F"/>
    <w:rsid w:val="00834990"/>
    <w:rsid w:val="00836D3B"/>
    <w:rsid w:val="00840748"/>
    <w:rsid w:val="008421AB"/>
    <w:rsid w:val="00845DE0"/>
    <w:rsid w:val="00846006"/>
    <w:rsid w:val="008464EE"/>
    <w:rsid w:val="00847840"/>
    <w:rsid w:val="008561D2"/>
    <w:rsid w:val="008576FF"/>
    <w:rsid w:val="008625B7"/>
    <w:rsid w:val="008627EE"/>
    <w:rsid w:val="00865193"/>
    <w:rsid w:val="008655AD"/>
    <w:rsid w:val="0086590B"/>
    <w:rsid w:val="00865CE2"/>
    <w:rsid w:val="0086793E"/>
    <w:rsid w:val="00871312"/>
    <w:rsid w:val="008736CB"/>
    <w:rsid w:val="00875158"/>
    <w:rsid w:val="00883AB4"/>
    <w:rsid w:val="00897F6E"/>
    <w:rsid w:val="008A17AF"/>
    <w:rsid w:val="008A3EC9"/>
    <w:rsid w:val="008A55C8"/>
    <w:rsid w:val="008B3EBC"/>
    <w:rsid w:val="008B4969"/>
    <w:rsid w:val="008B5030"/>
    <w:rsid w:val="008B5F8C"/>
    <w:rsid w:val="008B7023"/>
    <w:rsid w:val="008C3386"/>
    <w:rsid w:val="008D2224"/>
    <w:rsid w:val="008D2BC9"/>
    <w:rsid w:val="008D6E42"/>
    <w:rsid w:val="008D7E3B"/>
    <w:rsid w:val="008E0CC5"/>
    <w:rsid w:val="008E4A2F"/>
    <w:rsid w:val="008E614A"/>
    <w:rsid w:val="008E6E09"/>
    <w:rsid w:val="008F2004"/>
    <w:rsid w:val="008F541F"/>
    <w:rsid w:val="008F56DE"/>
    <w:rsid w:val="008F6028"/>
    <w:rsid w:val="00900C53"/>
    <w:rsid w:val="00900F71"/>
    <w:rsid w:val="0090167A"/>
    <w:rsid w:val="00902142"/>
    <w:rsid w:val="00902B3B"/>
    <w:rsid w:val="009042EE"/>
    <w:rsid w:val="00905676"/>
    <w:rsid w:val="00913091"/>
    <w:rsid w:val="00920914"/>
    <w:rsid w:val="009223C5"/>
    <w:rsid w:val="00926417"/>
    <w:rsid w:val="00933815"/>
    <w:rsid w:val="009352A1"/>
    <w:rsid w:val="00940C83"/>
    <w:rsid w:val="00941C72"/>
    <w:rsid w:val="00942735"/>
    <w:rsid w:val="00947142"/>
    <w:rsid w:val="00954DFD"/>
    <w:rsid w:val="009575D6"/>
    <w:rsid w:val="00962ADE"/>
    <w:rsid w:val="009640EA"/>
    <w:rsid w:val="009648E1"/>
    <w:rsid w:val="00965FB0"/>
    <w:rsid w:val="009731FC"/>
    <w:rsid w:val="00974EFB"/>
    <w:rsid w:val="009776F0"/>
    <w:rsid w:val="0098092D"/>
    <w:rsid w:val="0098151A"/>
    <w:rsid w:val="00990BF2"/>
    <w:rsid w:val="00991348"/>
    <w:rsid w:val="00994873"/>
    <w:rsid w:val="00997517"/>
    <w:rsid w:val="009A4FA6"/>
    <w:rsid w:val="009A59C6"/>
    <w:rsid w:val="009B45B5"/>
    <w:rsid w:val="009B57C7"/>
    <w:rsid w:val="009C0734"/>
    <w:rsid w:val="009C404D"/>
    <w:rsid w:val="009C40A9"/>
    <w:rsid w:val="009C6494"/>
    <w:rsid w:val="009D48E1"/>
    <w:rsid w:val="009D75D8"/>
    <w:rsid w:val="009E46C2"/>
    <w:rsid w:val="009F1649"/>
    <w:rsid w:val="009F7FA0"/>
    <w:rsid w:val="00A0386C"/>
    <w:rsid w:val="00A12D16"/>
    <w:rsid w:val="00A14392"/>
    <w:rsid w:val="00A22054"/>
    <w:rsid w:val="00A239D2"/>
    <w:rsid w:val="00A25D39"/>
    <w:rsid w:val="00A25F75"/>
    <w:rsid w:val="00A263BE"/>
    <w:rsid w:val="00A27005"/>
    <w:rsid w:val="00A30E07"/>
    <w:rsid w:val="00A3185E"/>
    <w:rsid w:val="00A334C4"/>
    <w:rsid w:val="00A35AF0"/>
    <w:rsid w:val="00A438C2"/>
    <w:rsid w:val="00A4521E"/>
    <w:rsid w:val="00A45938"/>
    <w:rsid w:val="00A47508"/>
    <w:rsid w:val="00A50357"/>
    <w:rsid w:val="00A5593F"/>
    <w:rsid w:val="00A601E4"/>
    <w:rsid w:val="00A62277"/>
    <w:rsid w:val="00A65039"/>
    <w:rsid w:val="00A66055"/>
    <w:rsid w:val="00A67B0B"/>
    <w:rsid w:val="00A71020"/>
    <w:rsid w:val="00A7173B"/>
    <w:rsid w:val="00A71DC5"/>
    <w:rsid w:val="00A768AA"/>
    <w:rsid w:val="00A81626"/>
    <w:rsid w:val="00A8525B"/>
    <w:rsid w:val="00A8739B"/>
    <w:rsid w:val="00AA1E03"/>
    <w:rsid w:val="00AA6669"/>
    <w:rsid w:val="00AA70EA"/>
    <w:rsid w:val="00AB0035"/>
    <w:rsid w:val="00AB16F9"/>
    <w:rsid w:val="00AB3441"/>
    <w:rsid w:val="00AB4754"/>
    <w:rsid w:val="00AB5D1D"/>
    <w:rsid w:val="00AC2520"/>
    <w:rsid w:val="00AC47BC"/>
    <w:rsid w:val="00AC5CC5"/>
    <w:rsid w:val="00AD61EF"/>
    <w:rsid w:val="00AE1257"/>
    <w:rsid w:val="00AE1D70"/>
    <w:rsid w:val="00AE1D71"/>
    <w:rsid w:val="00AE3305"/>
    <w:rsid w:val="00AE7B6C"/>
    <w:rsid w:val="00AF0429"/>
    <w:rsid w:val="00AF3493"/>
    <w:rsid w:val="00AF59CA"/>
    <w:rsid w:val="00AF78C0"/>
    <w:rsid w:val="00B05CB0"/>
    <w:rsid w:val="00B06996"/>
    <w:rsid w:val="00B1066C"/>
    <w:rsid w:val="00B128C2"/>
    <w:rsid w:val="00B12E18"/>
    <w:rsid w:val="00B1475C"/>
    <w:rsid w:val="00B20AFB"/>
    <w:rsid w:val="00B2379A"/>
    <w:rsid w:val="00B25B43"/>
    <w:rsid w:val="00B311EE"/>
    <w:rsid w:val="00B31D20"/>
    <w:rsid w:val="00B31FEE"/>
    <w:rsid w:val="00B40BDF"/>
    <w:rsid w:val="00B444A0"/>
    <w:rsid w:val="00B4708C"/>
    <w:rsid w:val="00B62813"/>
    <w:rsid w:val="00B6359D"/>
    <w:rsid w:val="00B70130"/>
    <w:rsid w:val="00B7024B"/>
    <w:rsid w:val="00B71D2F"/>
    <w:rsid w:val="00B8240D"/>
    <w:rsid w:val="00B82503"/>
    <w:rsid w:val="00B8268F"/>
    <w:rsid w:val="00B84BC1"/>
    <w:rsid w:val="00B84C0E"/>
    <w:rsid w:val="00B85708"/>
    <w:rsid w:val="00B95716"/>
    <w:rsid w:val="00B966EA"/>
    <w:rsid w:val="00BA7090"/>
    <w:rsid w:val="00BB10A8"/>
    <w:rsid w:val="00BB6DC0"/>
    <w:rsid w:val="00BC0747"/>
    <w:rsid w:val="00BC1029"/>
    <w:rsid w:val="00BC38A5"/>
    <w:rsid w:val="00BC485F"/>
    <w:rsid w:val="00BC4C78"/>
    <w:rsid w:val="00BD44D6"/>
    <w:rsid w:val="00BD4BC7"/>
    <w:rsid w:val="00BD4D45"/>
    <w:rsid w:val="00BE2730"/>
    <w:rsid w:val="00BE41B3"/>
    <w:rsid w:val="00BE4BA3"/>
    <w:rsid w:val="00BE6F04"/>
    <w:rsid w:val="00BF3E36"/>
    <w:rsid w:val="00C004C0"/>
    <w:rsid w:val="00C02CDD"/>
    <w:rsid w:val="00C02F16"/>
    <w:rsid w:val="00C04F92"/>
    <w:rsid w:val="00C13D10"/>
    <w:rsid w:val="00C16BD2"/>
    <w:rsid w:val="00C211D1"/>
    <w:rsid w:val="00C25C3C"/>
    <w:rsid w:val="00C40F55"/>
    <w:rsid w:val="00C46651"/>
    <w:rsid w:val="00C505DB"/>
    <w:rsid w:val="00C52D20"/>
    <w:rsid w:val="00C52F13"/>
    <w:rsid w:val="00C53124"/>
    <w:rsid w:val="00C561EF"/>
    <w:rsid w:val="00C615D1"/>
    <w:rsid w:val="00C61FE3"/>
    <w:rsid w:val="00C64DB9"/>
    <w:rsid w:val="00C671DA"/>
    <w:rsid w:val="00C76501"/>
    <w:rsid w:val="00C803EE"/>
    <w:rsid w:val="00C810C9"/>
    <w:rsid w:val="00C8267A"/>
    <w:rsid w:val="00C8500F"/>
    <w:rsid w:val="00C85712"/>
    <w:rsid w:val="00C860A3"/>
    <w:rsid w:val="00C91B09"/>
    <w:rsid w:val="00C9415C"/>
    <w:rsid w:val="00C97469"/>
    <w:rsid w:val="00CA617E"/>
    <w:rsid w:val="00CB55E6"/>
    <w:rsid w:val="00CC1373"/>
    <w:rsid w:val="00CC43AC"/>
    <w:rsid w:val="00CC57CA"/>
    <w:rsid w:val="00CD033D"/>
    <w:rsid w:val="00CD0D5A"/>
    <w:rsid w:val="00CD1A79"/>
    <w:rsid w:val="00CD5246"/>
    <w:rsid w:val="00CE01DE"/>
    <w:rsid w:val="00CE0F13"/>
    <w:rsid w:val="00CE3010"/>
    <w:rsid w:val="00CE6433"/>
    <w:rsid w:val="00CF01FE"/>
    <w:rsid w:val="00CF2F25"/>
    <w:rsid w:val="00D0067D"/>
    <w:rsid w:val="00D02D7D"/>
    <w:rsid w:val="00D04C40"/>
    <w:rsid w:val="00D05223"/>
    <w:rsid w:val="00D07A44"/>
    <w:rsid w:val="00D11BF7"/>
    <w:rsid w:val="00D11E44"/>
    <w:rsid w:val="00D14071"/>
    <w:rsid w:val="00D167B9"/>
    <w:rsid w:val="00D1758C"/>
    <w:rsid w:val="00D17A89"/>
    <w:rsid w:val="00D25808"/>
    <w:rsid w:val="00D264FD"/>
    <w:rsid w:val="00D276D7"/>
    <w:rsid w:val="00D369E2"/>
    <w:rsid w:val="00D4441F"/>
    <w:rsid w:val="00D461AC"/>
    <w:rsid w:val="00D4696E"/>
    <w:rsid w:val="00D47E5A"/>
    <w:rsid w:val="00D5126D"/>
    <w:rsid w:val="00D5161F"/>
    <w:rsid w:val="00D56F95"/>
    <w:rsid w:val="00D62B3A"/>
    <w:rsid w:val="00D65865"/>
    <w:rsid w:val="00D66A3A"/>
    <w:rsid w:val="00D66C9B"/>
    <w:rsid w:val="00D7024B"/>
    <w:rsid w:val="00D71008"/>
    <w:rsid w:val="00D71A04"/>
    <w:rsid w:val="00D71A9E"/>
    <w:rsid w:val="00D74F00"/>
    <w:rsid w:val="00D752CD"/>
    <w:rsid w:val="00D82CDE"/>
    <w:rsid w:val="00D91231"/>
    <w:rsid w:val="00D94A2A"/>
    <w:rsid w:val="00D95A01"/>
    <w:rsid w:val="00DA0607"/>
    <w:rsid w:val="00DA1D1A"/>
    <w:rsid w:val="00DA2C53"/>
    <w:rsid w:val="00DB203A"/>
    <w:rsid w:val="00DB2244"/>
    <w:rsid w:val="00DB689E"/>
    <w:rsid w:val="00DC049A"/>
    <w:rsid w:val="00DC246A"/>
    <w:rsid w:val="00DC44E1"/>
    <w:rsid w:val="00DD4467"/>
    <w:rsid w:val="00DE06DB"/>
    <w:rsid w:val="00DE116D"/>
    <w:rsid w:val="00DE18C5"/>
    <w:rsid w:val="00DE4A42"/>
    <w:rsid w:val="00DE513F"/>
    <w:rsid w:val="00DE7CFA"/>
    <w:rsid w:val="00DF2FD7"/>
    <w:rsid w:val="00DF34B8"/>
    <w:rsid w:val="00DF4D94"/>
    <w:rsid w:val="00E0089E"/>
    <w:rsid w:val="00E05F5C"/>
    <w:rsid w:val="00E11C1F"/>
    <w:rsid w:val="00E147ED"/>
    <w:rsid w:val="00E22095"/>
    <w:rsid w:val="00E22EAA"/>
    <w:rsid w:val="00E2590B"/>
    <w:rsid w:val="00E343C6"/>
    <w:rsid w:val="00E343D3"/>
    <w:rsid w:val="00E40504"/>
    <w:rsid w:val="00E45ED2"/>
    <w:rsid w:val="00E461FB"/>
    <w:rsid w:val="00E50739"/>
    <w:rsid w:val="00E5257E"/>
    <w:rsid w:val="00E526EA"/>
    <w:rsid w:val="00E537C4"/>
    <w:rsid w:val="00E542A7"/>
    <w:rsid w:val="00E5672E"/>
    <w:rsid w:val="00E60748"/>
    <w:rsid w:val="00E631B7"/>
    <w:rsid w:val="00E63B45"/>
    <w:rsid w:val="00E66DAC"/>
    <w:rsid w:val="00E67C9E"/>
    <w:rsid w:val="00E70E0D"/>
    <w:rsid w:val="00E7313F"/>
    <w:rsid w:val="00E732D7"/>
    <w:rsid w:val="00E75B0D"/>
    <w:rsid w:val="00E80D66"/>
    <w:rsid w:val="00E8364B"/>
    <w:rsid w:val="00E837DE"/>
    <w:rsid w:val="00E83F08"/>
    <w:rsid w:val="00E85B23"/>
    <w:rsid w:val="00E9083C"/>
    <w:rsid w:val="00E90C23"/>
    <w:rsid w:val="00E91400"/>
    <w:rsid w:val="00E97AAA"/>
    <w:rsid w:val="00EA10A6"/>
    <w:rsid w:val="00EA38F8"/>
    <w:rsid w:val="00EA724E"/>
    <w:rsid w:val="00EB0CB2"/>
    <w:rsid w:val="00EB49A8"/>
    <w:rsid w:val="00EB509A"/>
    <w:rsid w:val="00EB52DD"/>
    <w:rsid w:val="00EC125F"/>
    <w:rsid w:val="00EC36CD"/>
    <w:rsid w:val="00EC552B"/>
    <w:rsid w:val="00ED1683"/>
    <w:rsid w:val="00ED1FF8"/>
    <w:rsid w:val="00EE1615"/>
    <w:rsid w:val="00EE5AA9"/>
    <w:rsid w:val="00EF1548"/>
    <w:rsid w:val="00EF36A4"/>
    <w:rsid w:val="00EF419F"/>
    <w:rsid w:val="00F004A9"/>
    <w:rsid w:val="00F00ED6"/>
    <w:rsid w:val="00F140D3"/>
    <w:rsid w:val="00F14B4B"/>
    <w:rsid w:val="00F15F25"/>
    <w:rsid w:val="00F16AAA"/>
    <w:rsid w:val="00F203F4"/>
    <w:rsid w:val="00F20C87"/>
    <w:rsid w:val="00F23B8F"/>
    <w:rsid w:val="00F31CAF"/>
    <w:rsid w:val="00F36DFE"/>
    <w:rsid w:val="00F40543"/>
    <w:rsid w:val="00F41350"/>
    <w:rsid w:val="00F423E1"/>
    <w:rsid w:val="00F42814"/>
    <w:rsid w:val="00F4360A"/>
    <w:rsid w:val="00F44981"/>
    <w:rsid w:val="00F468D1"/>
    <w:rsid w:val="00F52ECD"/>
    <w:rsid w:val="00F548A2"/>
    <w:rsid w:val="00F55795"/>
    <w:rsid w:val="00F55CD4"/>
    <w:rsid w:val="00F57B36"/>
    <w:rsid w:val="00F6004B"/>
    <w:rsid w:val="00F612BF"/>
    <w:rsid w:val="00F6235E"/>
    <w:rsid w:val="00F67573"/>
    <w:rsid w:val="00F6771C"/>
    <w:rsid w:val="00F76571"/>
    <w:rsid w:val="00F82861"/>
    <w:rsid w:val="00F90627"/>
    <w:rsid w:val="00F91B58"/>
    <w:rsid w:val="00F91CD9"/>
    <w:rsid w:val="00F91D98"/>
    <w:rsid w:val="00F93391"/>
    <w:rsid w:val="00F93DCA"/>
    <w:rsid w:val="00FA36F6"/>
    <w:rsid w:val="00FA3BEC"/>
    <w:rsid w:val="00FA518B"/>
    <w:rsid w:val="00FA7384"/>
    <w:rsid w:val="00FC3970"/>
    <w:rsid w:val="00FC4689"/>
    <w:rsid w:val="00FC4C3E"/>
    <w:rsid w:val="00FC4EB3"/>
    <w:rsid w:val="00FC558D"/>
    <w:rsid w:val="00FD0A71"/>
    <w:rsid w:val="00FE34BB"/>
    <w:rsid w:val="00FE4B66"/>
    <w:rsid w:val="00FE61D8"/>
    <w:rsid w:val="00FE7FB8"/>
    <w:rsid w:val="00FF00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9C01"/>
  <w15:docId w15:val="{E99A481A-9F05-481A-8CB6-BCD29502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6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6607"/>
    <w:pPr>
      <w:spacing w:after="160" w:line="259" w:lineRule="auto"/>
      <w:ind w:left="720"/>
      <w:contextualSpacing/>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305C26"/>
    <w:rPr>
      <w:color w:val="0563C1" w:themeColor="hyperlink"/>
      <w:u w:val="single"/>
    </w:rPr>
  </w:style>
  <w:style w:type="table" w:styleId="TabloKlavuzu">
    <w:name w:val="Table Grid"/>
    <w:basedOn w:val="NormalTablo"/>
    <w:uiPriority w:val="39"/>
    <w:rsid w:val="00EA1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3559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23559C"/>
  </w:style>
  <w:style w:type="paragraph" w:styleId="AltBilgi">
    <w:name w:val="footer"/>
    <w:basedOn w:val="Normal"/>
    <w:link w:val="AltBilgiChar"/>
    <w:uiPriority w:val="99"/>
    <w:unhideWhenUsed/>
    <w:rsid w:val="0023559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23559C"/>
  </w:style>
  <w:style w:type="paragraph" w:customStyle="1" w:styleId="Default">
    <w:name w:val="Default"/>
    <w:rsid w:val="00040C51"/>
    <w:pPr>
      <w:autoSpaceDE w:val="0"/>
      <w:autoSpaceDN w:val="0"/>
      <w:adjustRightInd w:val="0"/>
      <w:spacing w:after="0" w:line="240" w:lineRule="auto"/>
    </w:pPr>
    <w:rPr>
      <w:rFonts w:ascii="Lato" w:hAnsi="Lato" w:cs="Lato"/>
      <w:color w:val="000000"/>
      <w:sz w:val="24"/>
      <w:szCs w:val="24"/>
    </w:rPr>
  </w:style>
  <w:style w:type="paragraph" w:customStyle="1" w:styleId="Pa19">
    <w:name w:val="Pa19"/>
    <w:basedOn w:val="Default"/>
    <w:next w:val="Default"/>
    <w:uiPriority w:val="99"/>
    <w:rsid w:val="00040C51"/>
    <w:pPr>
      <w:spacing w:line="241" w:lineRule="atLeast"/>
    </w:pPr>
    <w:rPr>
      <w:rFonts w:cstheme="minorBidi"/>
      <w:color w:val="auto"/>
    </w:rPr>
  </w:style>
  <w:style w:type="character" w:customStyle="1" w:styleId="A2">
    <w:name w:val="A2"/>
    <w:uiPriority w:val="99"/>
    <w:rsid w:val="00040C51"/>
    <w:rPr>
      <w:rFonts w:cs="Lato"/>
      <w:color w:val="57585A"/>
      <w:sz w:val="20"/>
      <w:szCs w:val="20"/>
    </w:rPr>
  </w:style>
  <w:style w:type="character" w:customStyle="1" w:styleId="A9">
    <w:name w:val="A9"/>
    <w:uiPriority w:val="99"/>
    <w:rsid w:val="00040C51"/>
    <w:rPr>
      <w:rFonts w:cs="Lato"/>
      <w:color w:val="4E72AD"/>
      <w:sz w:val="20"/>
      <w:szCs w:val="20"/>
      <w:u w:val="single"/>
    </w:rPr>
  </w:style>
  <w:style w:type="character" w:styleId="AklamaBavurusu">
    <w:name w:val="annotation reference"/>
    <w:basedOn w:val="VarsaylanParagrafYazTipi"/>
    <w:uiPriority w:val="99"/>
    <w:semiHidden/>
    <w:unhideWhenUsed/>
    <w:rsid w:val="00697264"/>
    <w:rPr>
      <w:sz w:val="16"/>
      <w:szCs w:val="16"/>
    </w:rPr>
  </w:style>
  <w:style w:type="paragraph" w:styleId="AklamaMetni">
    <w:name w:val="annotation text"/>
    <w:basedOn w:val="Normal"/>
    <w:link w:val="AklamaMetniChar"/>
    <w:uiPriority w:val="99"/>
    <w:semiHidden/>
    <w:unhideWhenUsed/>
    <w:rsid w:val="00697264"/>
    <w:pPr>
      <w:spacing w:after="160"/>
    </w:pPr>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697264"/>
    <w:rPr>
      <w:sz w:val="20"/>
      <w:szCs w:val="20"/>
    </w:rPr>
  </w:style>
  <w:style w:type="paragraph" w:styleId="AklamaKonusu">
    <w:name w:val="annotation subject"/>
    <w:basedOn w:val="AklamaMetni"/>
    <w:next w:val="AklamaMetni"/>
    <w:link w:val="AklamaKonusuChar"/>
    <w:uiPriority w:val="99"/>
    <w:semiHidden/>
    <w:unhideWhenUsed/>
    <w:rsid w:val="00697264"/>
    <w:rPr>
      <w:b/>
      <w:bCs/>
    </w:rPr>
  </w:style>
  <w:style w:type="character" w:customStyle="1" w:styleId="AklamaKonusuChar">
    <w:name w:val="Açıklama Konusu Char"/>
    <w:basedOn w:val="AklamaMetniChar"/>
    <w:link w:val="AklamaKonusu"/>
    <w:uiPriority w:val="99"/>
    <w:semiHidden/>
    <w:rsid w:val="00697264"/>
    <w:rPr>
      <w:b/>
      <w:bCs/>
      <w:sz w:val="20"/>
      <w:szCs w:val="20"/>
    </w:rPr>
  </w:style>
  <w:style w:type="paragraph" w:styleId="BalonMetni">
    <w:name w:val="Balloon Text"/>
    <w:basedOn w:val="Normal"/>
    <w:link w:val="BalonMetniChar"/>
    <w:uiPriority w:val="99"/>
    <w:semiHidden/>
    <w:unhideWhenUsed/>
    <w:rsid w:val="00697264"/>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697264"/>
    <w:rPr>
      <w:rFonts w:ascii="Tahoma" w:hAnsi="Tahoma" w:cs="Tahoma"/>
      <w:sz w:val="16"/>
      <w:szCs w:val="16"/>
    </w:rPr>
  </w:style>
  <w:style w:type="paragraph" w:styleId="Dzeltme">
    <w:name w:val="Revision"/>
    <w:hidden/>
    <w:uiPriority w:val="99"/>
    <w:semiHidden/>
    <w:rsid w:val="008421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7525">
      <w:bodyDiv w:val="1"/>
      <w:marLeft w:val="0"/>
      <w:marRight w:val="0"/>
      <w:marTop w:val="0"/>
      <w:marBottom w:val="0"/>
      <w:divBdr>
        <w:top w:val="none" w:sz="0" w:space="0" w:color="auto"/>
        <w:left w:val="none" w:sz="0" w:space="0" w:color="auto"/>
        <w:bottom w:val="none" w:sz="0" w:space="0" w:color="auto"/>
        <w:right w:val="none" w:sz="0" w:space="0" w:color="auto"/>
      </w:divBdr>
      <w:divsChild>
        <w:div w:id="1048535194">
          <w:marLeft w:val="1080"/>
          <w:marRight w:val="0"/>
          <w:marTop w:val="100"/>
          <w:marBottom w:val="0"/>
          <w:divBdr>
            <w:top w:val="none" w:sz="0" w:space="0" w:color="auto"/>
            <w:left w:val="none" w:sz="0" w:space="0" w:color="auto"/>
            <w:bottom w:val="none" w:sz="0" w:space="0" w:color="auto"/>
            <w:right w:val="none" w:sz="0" w:space="0" w:color="auto"/>
          </w:divBdr>
        </w:div>
        <w:div w:id="1962148604">
          <w:marLeft w:val="1080"/>
          <w:marRight w:val="0"/>
          <w:marTop w:val="100"/>
          <w:marBottom w:val="0"/>
          <w:divBdr>
            <w:top w:val="none" w:sz="0" w:space="0" w:color="auto"/>
            <w:left w:val="none" w:sz="0" w:space="0" w:color="auto"/>
            <w:bottom w:val="none" w:sz="0" w:space="0" w:color="auto"/>
            <w:right w:val="none" w:sz="0" w:space="0" w:color="auto"/>
          </w:divBdr>
        </w:div>
        <w:div w:id="113520021">
          <w:marLeft w:val="1080"/>
          <w:marRight w:val="0"/>
          <w:marTop w:val="100"/>
          <w:marBottom w:val="0"/>
          <w:divBdr>
            <w:top w:val="none" w:sz="0" w:space="0" w:color="auto"/>
            <w:left w:val="none" w:sz="0" w:space="0" w:color="auto"/>
            <w:bottom w:val="none" w:sz="0" w:space="0" w:color="auto"/>
            <w:right w:val="none" w:sz="0" w:space="0" w:color="auto"/>
          </w:divBdr>
        </w:div>
        <w:div w:id="508956646">
          <w:marLeft w:val="1080"/>
          <w:marRight w:val="0"/>
          <w:marTop w:val="100"/>
          <w:marBottom w:val="0"/>
          <w:divBdr>
            <w:top w:val="none" w:sz="0" w:space="0" w:color="auto"/>
            <w:left w:val="none" w:sz="0" w:space="0" w:color="auto"/>
            <w:bottom w:val="none" w:sz="0" w:space="0" w:color="auto"/>
            <w:right w:val="none" w:sz="0" w:space="0" w:color="auto"/>
          </w:divBdr>
        </w:div>
      </w:divsChild>
    </w:div>
    <w:div w:id="101267770">
      <w:bodyDiv w:val="1"/>
      <w:marLeft w:val="0"/>
      <w:marRight w:val="0"/>
      <w:marTop w:val="0"/>
      <w:marBottom w:val="0"/>
      <w:divBdr>
        <w:top w:val="none" w:sz="0" w:space="0" w:color="auto"/>
        <w:left w:val="none" w:sz="0" w:space="0" w:color="auto"/>
        <w:bottom w:val="none" w:sz="0" w:space="0" w:color="auto"/>
        <w:right w:val="none" w:sz="0" w:space="0" w:color="auto"/>
      </w:divBdr>
      <w:divsChild>
        <w:div w:id="1607150591">
          <w:marLeft w:val="720"/>
          <w:marRight w:val="0"/>
          <w:marTop w:val="0"/>
          <w:marBottom w:val="0"/>
          <w:divBdr>
            <w:top w:val="none" w:sz="0" w:space="0" w:color="auto"/>
            <w:left w:val="none" w:sz="0" w:space="0" w:color="auto"/>
            <w:bottom w:val="none" w:sz="0" w:space="0" w:color="auto"/>
            <w:right w:val="none" w:sz="0" w:space="0" w:color="auto"/>
          </w:divBdr>
        </w:div>
        <w:div w:id="205290095">
          <w:marLeft w:val="720"/>
          <w:marRight w:val="0"/>
          <w:marTop w:val="0"/>
          <w:marBottom w:val="0"/>
          <w:divBdr>
            <w:top w:val="none" w:sz="0" w:space="0" w:color="auto"/>
            <w:left w:val="none" w:sz="0" w:space="0" w:color="auto"/>
            <w:bottom w:val="none" w:sz="0" w:space="0" w:color="auto"/>
            <w:right w:val="none" w:sz="0" w:space="0" w:color="auto"/>
          </w:divBdr>
        </w:div>
        <w:div w:id="1365597991">
          <w:marLeft w:val="720"/>
          <w:marRight w:val="0"/>
          <w:marTop w:val="0"/>
          <w:marBottom w:val="0"/>
          <w:divBdr>
            <w:top w:val="none" w:sz="0" w:space="0" w:color="auto"/>
            <w:left w:val="none" w:sz="0" w:space="0" w:color="auto"/>
            <w:bottom w:val="none" w:sz="0" w:space="0" w:color="auto"/>
            <w:right w:val="none" w:sz="0" w:space="0" w:color="auto"/>
          </w:divBdr>
        </w:div>
      </w:divsChild>
    </w:div>
    <w:div w:id="135996417">
      <w:bodyDiv w:val="1"/>
      <w:marLeft w:val="0"/>
      <w:marRight w:val="0"/>
      <w:marTop w:val="0"/>
      <w:marBottom w:val="0"/>
      <w:divBdr>
        <w:top w:val="none" w:sz="0" w:space="0" w:color="auto"/>
        <w:left w:val="none" w:sz="0" w:space="0" w:color="auto"/>
        <w:bottom w:val="none" w:sz="0" w:space="0" w:color="auto"/>
        <w:right w:val="none" w:sz="0" w:space="0" w:color="auto"/>
      </w:divBdr>
    </w:div>
    <w:div w:id="409348498">
      <w:bodyDiv w:val="1"/>
      <w:marLeft w:val="0"/>
      <w:marRight w:val="0"/>
      <w:marTop w:val="0"/>
      <w:marBottom w:val="0"/>
      <w:divBdr>
        <w:top w:val="none" w:sz="0" w:space="0" w:color="auto"/>
        <w:left w:val="none" w:sz="0" w:space="0" w:color="auto"/>
        <w:bottom w:val="none" w:sz="0" w:space="0" w:color="auto"/>
        <w:right w:val="none" w:sz="0" w:space="0" w:color="auto"/>
      </w:divBdr>
      <w:divsChild>
        <w:div w:id="640767776">
          <w:marLeft w:val="547"/>
          <w:marRight w:val="0"/>
          <w:marTop w:val="200"/>
          <w:marBottom w:val="0"/>
          <w:divBdr>
            <w:top w:val="none" w:sz="0" w:space="0" w:color="auto"/>
            <w:left w:val="none" w:sz="0" w:space="0" w:color="auto"/>
            <w:bottom w:val="none" w:sz="0" w:space="0" w:color="auto"/>
            <w:right w:val="none" w:sz="0" w:space="0" w:color="auto"/>
          </w:divBdr>
        </w:div>
        <w:div w:id="1593582877">
          <w:marLeft w:val="547"/>
          <w:marRight w:val="0"/>
          <w:marTop w:val="200"/>
          <w:marBottom w:val="0"/>
          <w:divBdr>
            <w:top w:val="none" w:sz="0" w:space="0" w:color="auto"/>
            <w:left w:val="none" w:sz="0" w:space="0" w:color="auto"/>
            <w:bottom w:val="none" w:sz="0" w:space="0" w:color="auto"/>
            <w:right w:val="none" w:sz="0" w:space="0" w:color="auto"/>
          </w:divBdr>
        </w:div>
        <w:div w:id="1040856485">
          <w:marLeft w:val="547"/>
          <w:marRight w:val="0"/>
          <w:marTop w:val="200"/>
          <w:marBottom w:val="0"/>
          <w:divBdr>
            <w:top w:val="none" w:sz="0" w:space="0" w:color="auto"/>
            <w:left w:val="none" w:sz="0" w:space="0" w:color="auto"/>
            <w:bottom w:val="none" w:sz="0" w:space="0" w:color="auto"/>
            <w:right w:val="none" w:sz="0" w:space="0" w:color="auto"/>
          </w:divBdr>
        </w:div>
        <w:div w:id="1846286499">
          <w:marLeft w:val="547"/>
          <w:marRight w:val="0"/>
          <w:marTop w:val="200"/>
          <w:marBottom w:val="0"/>
          <w:divBdr>
            <w:top w:val="none" w:sz="0" w:space="0" w:color="auto"/>
            <w:left w:val="none" w:sz="0" w:space="0" w:color="auto"/>
            <w:bottom w:val="none" w:sz="0" w:space="0" w:color="auto"/>
            <w:right w:val="none" w:sz="0" w:space="0" w:color="auto"/>
          </w:divBdr>
        </w:div>
        <w:div w:id="970554941">
          <w:marLeft w:val="547"/>
          <w:marRight w:val="0"/>
          <w:marTop w:val="200"/>
          <w:marBottom w:val="0"/>
          <w:divBdr>
            <w:top w:val="none" w:sz="0" w:space="0" w:color="auto"/>
            <w:left w:val="none" w:sz="0" w:space="0" w:color="auto"/>
            <w:bottom w:val="none" w:sz="0" w:space="0" w:color="auto"/>
            <w:right w:val="none" w:sz="0" w:space="0" w:color="auto"/>
          </w:divBdr>
        </w:div>
        <w:div w:id="1823883616">
          <w:marLeft w:val="547"/>
          <w:marRight w:val="0"/>
          <w:marTop w:val="200"/>
          <w:marBottom w:val="0"/>
          <w:divBdr>
            <w:top w:val="none" w:sz="0" w:space="0" w:color="auto"/>
            <w:left w:val="none" w:sz="0" w:space="0" w:color="auto"/>
            <w:bottom w:val="none" w:sz="0" w:space="0" w:color="auto"/>
            <w:right w:val="none" w:sz="0" w:space="0" w:color="auto"/>
          </w:divBdr>
        </w:div>
      </w:divsChild>
    </w:div>
    <w:div w:id="515078051">
      <w:bodyDiv w:val="1"/>
      <w:marLeft w:val="0"/>
      <w:marRight w:val="0"/>
      <w:marTop w:val="0"/>
      <w:marBottom w:val="0"/>
      <w:divBdr>
        <w:top w:val="none" w:sz="0" w:space="0" w:color="auto"/>
        <w:left w:val="none" w:sz="0" w:space="0" w:color="auto"/>
        <w:bottom w:val="none" w:sz="0" w:space="0" w:color="auto"/>
        <w:right w:val="none" w:sz="0" w:space="0" w:color="auto"/>
      </w:divBdr>
      <w:divsChild>
        <w:div w:id="1290166116">
          <w:marLeft w:val="547"/>
          <w:marRight w:val="0"/>
          <w:marTop w:val="200"/>
          <w:marBottom w:val="0"/>
          <w:divBdr>
            <w:top w:val="none" w:sz="0" w:space="0" w:color="auto"/>
            <w:left w:val="none" w:sz="0" w:space="0" w:color="auto"/>
            <w:bottom w:val="none" w:sz="0" w:space="0" w:color="auto"/>
            <w:right w:val="none" w:sz="0" w:space="0" w:color="auto"/>
          </w:divBdr>
        </w:div>
        <w:div w:id="1250195030">
          <w:marLeft w:val="547"/>
          <w:marRight w:val="0"/>
          <w:marTop w:val="200"/>
          <w:marBottom w:val="0"/>
          <w:divBdr>
            <w:top w:val="none" w:sz="0" w:space="0" w:color="auto"/>
            <w:left w:val="none" w:sz="0" w:space="0" w:color="auto"/>
            <w:bottom w:val="none" w:sz="0" w:space="0" w:color="auto"/>
            <w:right w:val="none" w:sz="0" w:space="0" w:color="auto"/>
          </w:divBdr>
        </w:div>
        <w:div w:id="106389118">
          <w:marLeft w:val="547"/>
          <w:marRight w:val="0"/>
          <w:marTop w:val="200"/>
          <w:marBottom w:val="0"/>
          <w:divBdr>
            <w:top w:val="none" w:sz="0" w:space="0" w:color="auto"/>
            <w:left w:val="none" w:sz="0" w:space="0" w:color="auto"/>
            <w:bottom w:val="none" w:sz="0" w:space="0" w:color="auto"/>
            <w:right w:val="none" w:sz="0" w:space="0" w:color="auto"/>
          </w:divBdr>
        </w:div>
        <w:div w:id="2100826575">
          <w:marLeft w:val="547"/>
          <w:marRight w:val="0"/>
          <w:marTop w:val="200"/>
          <w:marBottom w:val="0"/>
          <w:divBdr>
            <w:top w:val="none" w:sz="0" w:space="0" w:color="auto"/>
            <w:left w:val="none" w:sz="0" w:space="0" w:color="auto"/>
            <w:bottom w:val="none" w:sz="0" w:space="0" w:color="auto"/>
            <w:right w:val="none" w:sz="0" w:space="0" w:color="auto"/>
          </w:divBdr>
        </w:div>
        <w:div w:id="144207133">
          <w:marLeft w:val="547"/>
          <w:marRight w:val="0"/>
          <w:marTop w:val="200"/>
          <w:marBottom w:val="0"/>
          <w:divBdr>
            <w:top w:val="none" w:sz="0" w:space="0" w:color="auto"/>
            <w:left w:val="none" w:sz="0" w:space="0" w:color="auto"/>
            <w:bottom w:val="none" w:sz="0" w:space="0" w:color="auto"/>
            <w:right w:val="none" w:sz="0" w:space="0" w:color="auto"/>
          </w:divBdr>
        </w:div>
        <w:div w:id="1312901423">
          <w:marLeft w:val="547"/>
          <w:marRight w:val="0"/>
          <w:marTop w:val="200"/>
          <w:marBottom w:val="0"/>
          <w:divBdr>
            <w:top w:val="none" w:sz="0" w:space="0" w:color="auto"/>
            <w:left w:val="none" w:sz="0" w:space="0" w:color="auto"/>
            <w:bottom w:val="none" w:sz="0" w:space="0" w:color="auto"/>
            <w:right w:val="none" w:sz="0" w:space="0" w:color="auto"/>
          </w:divBdr>
        </w:div>
        <w:div w:id="388380986">
          <w:marLeft w:val="547"/>
          <w:marRight w:val="0"/>
          <w:marTop w:val="200"/>
          <w:marBottom w:val="0"/>
          <w:divBdr>
            <w:top w:val="none" w:sz="0" w:space="0" w:color="auto"/>
            <w:left w:val="none" w:sz="0" w:space="0" w:color="auto"/>
            <w:bottom w:val="none" w:sz="0" w:space="0" w:color="auto"/>
            <w:right w:val="none" w:sz="0" w:space="0" w:color="auto"/>
          </w:divBdr>
        </w:div>
        <w:div w:id="1335180707">
          <w:marLeft w:val="547"/>
          <w:marRight w:val="0"/>
          <w:marTop w:val="200"/>
          <w:marBottom w:val="0"/>
          <w:divBdr>
            <w:top w:val="none" w:sz="0" w:space="0" w:color="auto"/>
            <w:left w:val="none" w:sz="0" w:space="0" w:color="auto"/>
            <w:bottom w:val="none" w:sz="0" w:space="0" w:color="auto"/>
            <w:right w:val="none" w:sz="0" w:space="0" w:color="auto"/>
          </w:divBdr>
        </w:div>
      </w:divsChild>
    </w:div>
    <w:div w:id="717583166">
      <w:bodyDiv w:val="1"/>
      <w:marLeft w:val="0"/>
      <w:marRight w:val="0"/>
      <w:marTop w:val="0"/>
      <w:marBottom w:val="0"/>
      <w:divBdr>
        <w:top w:val="none" w:sz="0" w:space="0" w:color="auto"/>
        <w:left w:val="none" w:sz="0" w:space="0" w:color="auto"/>
        <w:bottom w:val="none" w:sz="0" w:space="0" w:color="auto"/>
        <w:right w:val="none" w:sz="0" w:space="0" w:color="auto"/>
      </w:divBdr>
      <w:divsChild>
        <w:div w:id="1062827818">
          <w:marLeft w:val="360"/>
          <w:marRight w:val="0"/>
          <w:marTop w:val="200"/>
          <w:marBottom w:val="0"/>
          <w:divBdr>
            <w:top w:val="none" w:sz="0" w:space="0" w:color="auto"/>
            <w:left w:val="none" w:sz="0" w:space="0" w:color="auto"/>
            <w:bottom w:val="none" w:sz="0" w:space="0" w:color="auto"/>
            <w:right w:val="none" w:sz="0" w:space="0" w:color="auto"/>
          </w:divBdr>
        </w:div>
        <w:div w:id="219094002">
          <w:marLeft w:val="360"/>
          <w:marRight w:val="0"/>
          <w:marTop w:val="200"/>
          <w:marBottom w:val="0"/>
          <w:divBdr>
            <w:top w:val="none" w:sz="0" w:space="0" w:color="auto"/>
            <w:left w:val="none" w:sz="0" w:space="0" w:color="auto"/>
            <w:bottom w:val="none" w:sz="0" w:space="0" w:color="auto"/>
            <w:right w:val="none" w:sz="0" w:space="0" w:color="auto"/>
          </w:divBdr>
        </w:div>
        <w:div w:id="1195192878">
          <w:marLeft w:val="360"/>
          <w:marRight w:val="0"/>
          <w:marTop w:val="200"/>
          <w:marBottom w:val="0"/>
          <w:divBdr>
            <w:top w:val="none" w:sz="0" w:space="0" w:color="auto"/>
            <w:left w:val="none" w:sz="0" w:space="0" w:color="auto"/>
            <w:bottom w:val="none" w:sz="0" w:space="0" w:color="auto"/>
            <w:right w:val="none" w:sz="0" w:space="0" w:color="auto"/>
          </w:divBdr>
        </w:div>
      </w:divsChild>
    </w:div>
    <w:div w:id="876312549">
      <w:bodyDiv w:val="1"/>
      <w:marLeft w:val="0"/>
      <w:marRight w:val="0"/>
      <w:marTop w:val="0"/>
      <w:marBottom w:val="0"/>
      <w:divBdr>
        <w:top w:val="none" w:sz="0" w:space="0" w:color="auto"/>
        <w:left w:val="none" w:sz="0" w:space="0" w:color="auto"/>
        <w:bottom w:val="none" w:sz="0" w:space="0" w:color="auto"/>
        <w:right w:val="none" w:sz="0" w:space="0" w:color="auto"/>
      </w:divBdr>
      <w:divsChild>
        <w:div w:id="433979934">
          <w:marLeft w:val="360"/>
          <w:marRight w:val="0"/>
          <w:marTop w:val="200"/>
          <w:marBottom w:val="0"/>
          <w:divBdr>
            <w:top w:val="none" w:sz="0" w:space="0" w:color="auto"/>
            <w:left w:val="none" w:sz="0" w:space="0" w:color="auto"/>
            <w:bottom w:val="none" w:sz="0" w:space="0" w:color="auto"/>
            <w:right w:val="none" w:sz="0" w:space="0" w:color="auto"/>
          </w:divBdr>
        </w:div>
      </w:divsChild>
    </w:div>
    <w:div w:id="1031496349">
      <w:bodyDiv w:val="1"/>
      <w:marLeft w:val="0"/>
      <w:marRight w:val="0"/>
      <w:marTop w:val="0"/>
      <w:marBottom w:val="0"/>
      <w:divBdr>
        <w:top w:val="none" w:sz="0" w:space="0" w:color="auto"/>
        <w:left w:val="none" w:sz="0" w:space="0" w:color="auto"/>
        <w:bottom w:val="none" w:sz="0" w:space="0" w:color="auto"/>
        <w:right w:val="none" w:sz="0" w:space="0" w:color="auto"/>
      </w:divBdr>
      <w:divsChild>
        <w:div w:id="1190341945">
          <w:marLeft w:val="360"/>
          <w:marRight w:val="0"/>
          <w:marTop w:val="200"/>
          <w:marBottom w:val="0"/>
          <w:divBdr>
            <w:top w:val="none" w:sz="0" w:space="0" w:color="auto"/>
            <w:left w:val="none" w:sz="0" w:space="0" w:color="auto"/>
            <w:bottom w:val="none" w:sz="0" w:space="0" w:color="auto"/>
            <w:right w:val="none" w:sz="0" w:space="0" w:color="auto"/>
          </w:divBdr>
        </w:div>
        <w:div w:id="1438208141">
          <w:marLeft w:val="360"/>
          <w:marRight w:val="0"/>
          <w:marTop w:val="200"/>
          <w:marBottom w:val="0"/>
          <w:divBdr>
            <w:top w:val="none" w:sz="0" w:space="0" w:color="auto"/>
            <w:left w:val="none" w:sz="0" w:space="0" w:color="auto"/>
            <w:bottom w:val="none" w:sz="0" w:space="0" w:color="auto"/>
            <w:right w:val="none" w:sz="0" w:space="0" w:color="auto"/>
          </w:divBdr>
        </w:div>
        <w:div w:id="1166744860">
          <w:marLeft w:val="360"/>
          <w:marRight w:val="0"/>
          <w:marTop w:val="200"/>
          <w:marBottom w:val="0"/>
          <w:divBdr>
            <w:top w:val="none" w:sz="0" w:space="0" w:color="auto"/>
            <w:left w:val="none" w:sz="0" w:space="0" w:color="auto"/>
            <w:bottom w:val="none" w:sz="0" w:space="0" w:color="auto"/>
            <w:right w:val="none" w:sz="0" w:space="0" w:color="auto"/>
          </w:divBdr>
        </w:div>
      </w:divsChild>
    </w:div>
    <w:div w:id="1342319239">
      <w:bodyDiv w:val="1"/>
      <w:marLeft w:val="0"/>
      <w:marRight w:val="0"/>
      <w:marTop w:val="0"/>
      <w:marBottom w:val="0"/>
      <w:divBdr>
        <w:top w:val="none" w:sz="0" w:space="0" w:color="auto"/>
        <w:left w:val="none" w:sz="0" w:space="0" w:color="auto"/>
        <w:bottom w:val="none" w:sz="0" w:space="0" w:color="auto"/>
        <w:right w:val="none" w:sz="0" w:space="0" w:color="auto"/>
      </w:divBdr>
      <w:divsChild>
        <w:div w:id="1699307182">
          <w:marLeft w:val="1080"/>
          <w:marRight w:val="0"/>
          <w:marTop w:val="100"/>
          <w:marBottom w:val="0"/>
          <w:divBdr>
            <w:top w:val="none" w:sz="0" w:space="0" w:color="auto"/>
            <w:left w:val="none" w:sz="0" w:space="0" w:color="auto"/>
            <w:bottom w:val="none" w:sz="0" w:space="0" w:color="auto"/>
            <w:right w:val="none" w:sz="0" w:space="0" w:color="auto"/>
          </w:divBdr>
        </w:div>
        <w:div w:id="758253977">
          <w:marLeft w:val="1080"/>
          <w:marRight w:val="0"/>
          <w:marTop w:val="100"/>
          <w:marBottom w:val="0"/>
          <w:divBdr>
            <w:top w:val="none" w:sz="0" w:space="0" w:color="auto"/>
            <w:left w:val="none" w:sz="0" w:space="0" w:color="auto"/>
            <w:bottom w:val="none" w:sz="0" w:space="0" w:color="auto"/>
            <w:right w:val="none" w:sz="0" w:space="0" w:color="auto"/>
          </w:divBdr>
        </w:div>
      </w:divsChild>
    </w:div>
    <w:div w:id="1504660847">
      <w:bodyDiv w:val="1"/>
      <w:marLeft w:val="0"/>
      <w:marRight w:val="0"/>
      <w:marTop w:val="0"/>
      <w:marBottom w:val="0"/>
      <w:divBdr>
        <w:top w:val="none" w:sz="0" w:space="0" w:color="auto"/>
        <w:left w:val="none" w:sz="0" w:space="0" w:color="auto"/>
        <w:bottom w:val="none" w:sz="0" w:space="0" w:color="auto"/>
        <w:right w:val="none" w:sz="0" w:space="0" w:color="auto"/>
      </w:divBdr>
      <w:divsChild>
        <w:div w:id="508106319">
          <w:marLeft w:val="360"/>
          <w:marRight w:val="0"/>
          <w:marTop w:val="200"/>
          <w:marBottom w:val="0"/>
          <w:divBdr>
            <w:top w:val="none" w:sz="0" w:space="0" w:color="auto"/>
            <w:left w:val="none" w:sz="0" w:space="0" w:color="auto"/>
            <w:bottom w:val="none" w:sz="0" w:space="0" w:color="auto"/>
            <w:right w:val="none" w:sz="0" w:space="0" w:color="auto"/>
          </w:divBdr>
        </w:div>
        <w:div w:id="1782409969">
          <w:marLeft w:val="360"/>
          <w:marRight w:val="0"/>
          <w:marTop w:val="200"/>
          <w:marBottom w:val="0"/>
          <w:divBdr>
            <w:top w:val="none" w:sz="0" w:space="0" w:color="auto"/>
            <w:left w:val="none" w:sz="0" w:space="0" w:color="auto"/>
            <w:bottom w:val="none" w:sz="0" w:space="0" w:color="auto"/>
            <w:right w:val="none" w:sz="0" w:space="0" w:color="auto"/>
          </w:divBdr>
        </w:div>
        <w:div w:id="1471825355">
          <w:marLeft w:val="360"/>
          <w:marRight w:val="0"/>
          <w:marTop w:val="200"/>
          <w:marBottom w:val="0"/>
          <w:divBdr>
            <w:top w:val="none" w:sz="0" w:space="0" w:color="auto"/>
            <w:left w:val="none" w:sz="0" w:space="0" w:color="auto"/>
            <w:bottom w:val="none" w:sz="0" w:space="0" w:color="auto"/>
            <w:right w:val="none" w:sz="0" w:space="0" w:color="auto"/>
          </w:divBdr>
        </w:div>
        <w:div w:id="429933609">
          <w:marLeft w:val="360"/>
          <w:marRight w:val="0"/>
          <w:marTop w:val="200"/>
          <w:marBottom w:val="0"/>
          <w:divBdr>
            <w:top w:val="none" w:sz="0" w:space="0" w:color="auto"/>
            <w:left w:val="none" w:sz="0" w:space="0" w:color="auto"/>
            <w:bottom w:val="none" w:sz="0" w:space="0" w:color="auto"/>
            <w:right w:val="none" w:sz="0" w:space="0" w:color="auto"/>
          </w:divBdr>
        </w:div>
        <w:div w:id="1618828481">
          <w:marLeft w:val="360"/>
          <w:marRight w:val="0"/>
          <w:marTop w:val="200"/>
          <w:marBottom w:val="0"/>
          <w:divBdr>
            <w:top w:val="none" w:sz="0" w:space="0" w:color="auto"/>
            <w:left w:val="none" w:sz="0" w:space="0" w:color="auto"/>
            <w:bottom w:val="none" w:sz="0" w:space="0" w:color="auto"/>
            <w:right w:val="none" w:sz="0" w:space="0" w:color="auto"/>
          </w:divBdr>
        </w:div>
        <w:div w:id="862522738">
          <w:marLeft w:val="360"/>
          <w:marRight w:val="0"/>
          <w:marTop w:val="200"/>
          <w:marBottom w:val="0"/>
          <w:divBdr>
            <w:top w:val="none" w:sz="0" w:space="0" w:color="auto"/>
            <w:left w:val="none" w:sz="0" w:space="0" w:color="auto"/>
            <w:bottom w:val="none" w:sz="0" w:space="0" w:color="auto"/>
            <w:right w:val="none" w:sz="0" w:space="0" w:color="auto"/>
          </w:divBdr>
        </w:div>
      </w:divsChild>
    </w:div>
    <w:div w:id="1507281296">
      <w:bodyDiv w:val="1"/>
      <w:marLeft w:val="0"/>
      <w:marRight w:val="0"/>
      <w:marTop w:val="0"/>
      <w:marBottom w:val="0"/>
      <w:divBdr>
        <w:top w:val="none" w:sz="0" w:space="0" w:color="auto"/>
        <w:left w:val="none" w:sz="0" w:space="0" w:color="auto"/>
        <w:bottom w:val="none" w:sz="0" w:space="0" w:color="auto"/>
        <w:right w:val="none" w:sz="0" w:space="0" w:color="auto"/>
      </w:divBdr>
      <w:divsChild>
        <w:div w:id="982850566">
          <w:marLeft w:val="360"/>
          <w:marRight w:val="0"/>
          <w:marTop w:val="200"/>
          <w:marBottom w:val="0"/>
          <w:divBdr>
            <w:top w:val="none" w:sz="0" w:space="0" w:color="auto"/>
            <w:left w:val="none" w:sz="0" w:space="0" w:color="auto"/>
            <w:bottom w:val="none" w:sz="0" w:space="0" w:color="auto"/>
            <w:right w:val="none" w:sz="0" w:space="0" w:color="auto"/>
          </w:divBdr>
        </w:div>
        <w:div w:id="1142427994">
          <w:marLeft w:val="360"/>
          <w:marRight w:val="0"/>
          <w:marTop w:val="200"/>
          <w:marBottom w:val="0"/>
          <w:divBdr>
            <w:top w:val="none" w:sz="0" w:space="0" w:color="auto"/>
            <w:left w:val="none" w:sz="0" w:space="0" w:color="auto"/>
            <w:bottom w:val="none" w:sz="0" w:space="0" w:color="auto"/>
            <w:right w:val="none" w:sz="0" w:space="0" w:color="auto"/>
          </w:divBdr>
        </w:div>
        <w:div w:id="1490056285">
          <w:marLeft w:val="360"/>
          <w:marRight w:val="0"/>
          <w:marTop w:val="200"/>
          <w:marBottom w:val="0"/>
          <w:divBdr>
            <w:top w:val="none" w:sz="0" w:space="0" w:color="auto"/>
            <w:left w:val="none" w:sz="0" w:space="0" w:color="auto"/>
            <w:bottom w:val="none" w:sz="0" w:space="0" w:color="auto"/>
            <w:right w:val="none" w:sz="0" w:space="0" w:color="auto"/>
          </w:divBdr>
        </w:div>
        <w:div w:id="1201283784">
          <w:marLeft w:val="360"/>
          <w:marRight w:val="0"/>
          <w:marTop w:val="200"/>
          <w:marBottom w:val="0"/>
          <w:divBdr>
            <w:top w:val="none" w:sz="0" w:space="0" w:color="auto"/>
            <w:left w:val="none" w:sz="0" w:space="0" w:color="auto"/>
            <w:bottom w:val="none" w:sz="0" w:space="0" w:color="auto"/>
            <w:right w:val="none" w:sz="0" w:space="0" w:color="auto"/>
          </w:divBdr>
        </w:div>
        <w:div w:id="191381857">
          <w:marLeft w:val="360"/>
          <w:marRight w:val="0"/>
          <w:marTop w:val="200"/>
          <w:marBottom w:val="0"/>
          <w:divBdr>
            <w:top w:val="none" w:sz="0" w:space="0" w:color="auto"/>
            <w:left w:val="none" w:sz="0" w:space="0" w:color="auto"/>
            <w:bottom w:val="none" w:sz="0" w:space="0" w:color="auto"/>
            <w:right w:val="none" w:sz="0" w:space="0" w:color="auto"/>
          </w:divBdr>
        </w:div>
        <w:div w:id="287664652">
          <w:marLeft w:val="360"/>
          <w:marRight w:val="0"/>
          <w:marTop w:val="200"/>
          <w:marBottom w:val="0"/>
          <w:divBdr>
            <w:top w:val="none" w:sz="0" w:space="0" w:color="auto"/>
            <w:left w:val="none" w:sz="0" w:space="0" w:color="auto"/>
            <w:bottom w:val="none" w:sz="0" w:space="0" w:color="auto"/>
            <w:right w:val="none" w:sz="0" w:space="0" w:color="auto"/>
          </w:divBdr>
        </w:div>
        <w:div w:id="1342195039">
          <w:marLeft w:val="360"/>
          <w:marRight w:val="0"/>
          <w:marTop w:val="200"/>
          <w:marBottom w:val="0"/>
          <w:divBdr>
            <w:top w:val="none" w:sz="0" w:space="0" w:color="auto"/>
            <w:left w:val="none" w:sz="0" w:space="0" w:color="auto"/>
            <w:bottom w:val="none" w:sz="0" w:space="0" w:color="auto"/>
            <w:right w:val="none" w:sz="0" w:space="0" w:color="auto"/>
          </w:divBdr>
        </w:div>
        <w:div w:id="1017342255">
          <w:marLeft w:val="360"/>
          <w:marRight w:val="0"/>
          <w:marTop w:val="200"/>
          <w:marBottom w:val="0"/>
          <w:divBdr>
            <w:top w:val="none" w:sz="0" w:space="0" w:color="auto"/>
            <w:left w:val="none" w:sz="0" w:space="0" w:color="auto"/>
            <w:bottom w:val="none" w:sz="0" w:space="0" w:color="auto"/>
            <w:right w:val="none" w:sz="0" w:space="0" w:color="auto"/>
          </w:divBdr>
        </w:div>
      </w:divsChild>
    </w:div>
    <w:div w:id="1640838004">
      <w:bodyDiv w:val="1"/>
      <w:marLeft w:val="0"/>
      <w:marRight w:val="0"/>
      <w:marTop w:val="0"/>
      <w:marBottom w:val="0"/>
      <w:divBdr>
        <w:top w:val="none" w:sz="0" w:space="0" w:color="auto"/>
        <w:left w:val="none" w:sz="0" w:space="0" w:color="auto"/>
        <w:bottom w:val="none" w:sz="0" w:space="0" w:color="auto"/>
        <w:right w:val="none" w:sz="0" w:space="0" w:color="auto"/>
      </w:divBdr>
      <w:divsChild>
        <w:div w:id="336276899">
          <w:marLeft w:val="547"/>
          <w:marRight w:val="0"/>
          <w:marTop w:val="200"/>
          <w:marBottom w:val="0"/>
          <w:divBdr>
            <w:top w:val="none" w:sz="0" w:space="0" w:color="auto"/>
            <w:left w:val="none" w:sz="0" w:space="0" w:color="auto"/>
            <w:bottom w:val="none" w:sz="0" w:space="0" w:color="auto"/>
            <w:right w:val="none" w:sz="0" w:space="0" w:color="auto"/>
          </w:divBdr>
        </w:div>
        <w:div w:id="1656029466">
          <w:marLeft w:val="547"/>
          <w:marRight w:val="0"/>
          <w:marTop w:val="200"/>
          <w:marBottom w:val="0"/>
          <w:divBdr>
            <w:top w:val="none" w:sz="0" w:space="0" w:color="auto"/>
            <w:left w:val="none" w:sz="0" w:space="0" w:color="auto"/>
            <w:bottom w:val="none" w:sz="0" w:space="0" w:color="auto"/>
            <w:right w:val="none" w:sz="0" w:space="0" w:color="auto"/>
          </w:divBdr>
        </w:div>
        <w:div w:id="776216541">
          <w:marLeft w:val="547"/>
          <w:marRight w:val="0"/>
          <w:marTop w:val="200"/>
          <w:marBottom w:val="0"/>
          <w:divBdr>
            <w:top w:val="none" w:sz="0" w:space="0" w:color="auto"/>
            <w:left w:val="none" w:sz="0" w:space="0" w:color="auto"/>
            <w:bottom w:val="none" w:sz="0" w:space="0" w:color="auto"/>
            <w:right w:val="none" w:sz="0" w:space="0" w:color="auto"/>
          </w:divBdr>
        </w:div>
        <w:div w:id="1639677612">
          <w:marLeft w:val="547"/>
          <w:marRight w:val="0"/>
          <w:marTop w:val="200"/>
          <w:marBottom w:val="0"/>
          <w:divBdr>
            <w:top w:val="none" w:sz="0" w:space="0" w:color="auto"/>
            <w:left w:val="none" w:sz="0" w:space="0" w:color="auto"/>
            <w:bottom w:val="none" w:sz="0" w:space="0" w:color="auto"/>
            <w:right w:val="none" w:sz="0" w:space="0" w:color="auto"/>
          </w:divBdr>
        </w:div>
        <w:div w:id="1585725676">
          <w:marLeft w:val="547"/>
          <w:marRight w:val="0"/>
          <w:marTop w:val="200"/>
          <w:marBottom w:val="0"/>
          <w:divBdr>
            <w:top w:val="none" w:sz="0" w:space="0" w:color="auto"/>
            <w:left w:val="none" w:sz="0" w:space="0" w:color="auto"/>
            <w:bottom w:val="none" w:sz="0" w:space="0" w:color="auto"/>
            <w:right w:val="none" w:sz="0" w:space="0" w:color="auto"/>
          </w:divBdr>
        </w:div>
        <w:div w:id="1376806535">
          <w:marLeft w:val="547"/>
          <w:marRight w:val="0"/>
          <w:marTop w:val="200"/>
          <w:marBottom w:val="0"/>
          <w:divBdr>
            <w:top w:val="none" w:sz="0" w:space="0" w:color="auto"/>
            <w:left w:val="none" w:sz="0" w:space="0" w:color="auto"/>
            <w:bottom w:val="none" w:sz="0" w:space="0" w:color="auto"/>
            <w:right w:val="none" w:sz="0" w:space="0" w:color="auto"/>
          </w:divBdr>
        </w:div>
        <w:div w:id="1571698716">
          <w:marLeft w:val="547"/>
          <w:marRight w:val="0"/>
          <w:marTop w:val="200"/>
          <w:marBottom w:val="0"/>
          <w:divBdr>
            <w:top w:val="none" w:sz="0" w:space="0" w:color="auto"/>
            <w:left w:val="none" w:sz="0" w:space="0" w:color="auto"/>
            <w:bottom w:val="none" w:sz="0" w:space="0" w:color="auto"/>
            <w:right w:val="none" w:sz="0" w:space="0" w:color="auto"/>
          </w:divBdr>
        </w:div>
        <w:div w:id="2135441068">
          <w:marLeft w:val="547"/>
          <w:marRight w:val="0"/>
          <w:marTop w:val="200"/>
          <w:marBottom w:val="0"/>
          <w:divBdr>
            <w:top w:val="none" w:sz="0" w:space="0" w:color="auto"/>
            <w:left w:val="none" w:sz="0" w:space="0" w:color="auto"/>
            <w:bottom w:val="none" w:sz="0" w:space="0" w:color="auto"/>
            <w:right w:val="none" w:sz="0" w:space="0" w:color="auto"/>
          </w:divBdr>
        </w:div>
        <w:div w:id="2116440553">
          <w:marLeft w:val="547"/>
          <w:marRight w:val="0"/>
          <w:marTop w:val="200"/>
          <w:marBottom w:val="0"/>
          <w:divBdr>
            <w:top w:val="none" w:sz="0" w:space="0" w:color="auto"/>
            <w:left w:val="none" w:sz="0" w:space="0" w:color="auto"/>
            <w:bottom w:val="none" w:sz="0" w:space="0" w:color="auto"/>
            <w:right w:val="none" w:sz="0" w:space="0" w:color="auto"/>
          </w:divBdr>
        </w:div>
        <w:div w:id="1178959426">
          <w:marLeft w:val="547"/>
          <w:marRight w:val="0"/>
          <w:marTop w:val="200"/>
          <w:marBottom w:val="0"/>
          <w:divBdr>
            <w:top w:val="none" w:sz="0" w:space="0" w:color="auto"/>
            <w:left w:val="none" w:sz="0" w:space="0" w:color="auto"/>
            <w:bottom w:val="none" w:sz="0" w:space="0" w:color="auto"/>
            <w:right w:val="none" w:sz="0" w:space="0" w:color="auto"/>
          </w:divBdr>
        </w:div>
        <w:div w:id="857237664">
          <w:marLeft w:val="547"/>
          <w:marRight w:val="0"/>
          <w:marTop w:val="200"/>
          <w:marBottom w:val="0"/>
          <w:divBdr>
            <w:top w:val="none" w:sz="0" w:space="0" w:color="auto"/>
            <w:left w:val="none" w:sz="0" w:space="0" w:color="auto"/>
            <w:bottom w:val="none" w:sz="0" w:space="0" w:color="auto"/>
            <w:right w:val="none" w:sz="0" w:space="0" w:color="auto"/>
          </w:divBdr>
        </w:div>
      </w:divsChild>
    </w:div>
    <w:div w:id="1671174621">
      <w:bodyDiv w:val="1"/>
      <w:marLeft w:val="0"/>
      <w:marRight w:val="0"/>
      <w:marTop w:val="0"/>
      <w:marBottom w:val="0"/>
      <w:divBdr>
        <w:top w:val="none" w:sz="0" w:space="0" w:color="auto"/>
        <w:left w:val="none" w:sz="0" w:space="0" w:color="auto"/>
        <w:bottom w:val="none" w:sz="0" w:space="0" w:color="auto"/>
        <w:right w:val="none" w:sz="0" w:space="0" w:color="auto"/>
      </w:divBdr>
    </w:div>
    <w:div w:id="1729568598">
      <w:bodyDiv w:val="1"/>
      <w:marLeft w:val="0"/>
      <w:marRight w:val="0"/>
      <w:marTop w:val="0"/>
      <w:marBottom w:val="0"/>
      <w:divBdr>
        <w:top w:val="none" w:sz="0" w:space="0" w:color="auto"/>
        <w:left w:val="none" w:sz="0" w:space="0" w:color="auto"/>
        <w:bottom w:val="none" w:sz="0" w:space="0" w:color="auto"/>
        <w:right w:val="none" w:sz="0" w:space="0" w:color="auto"/>
      </w:divBdr>
    </w:div>
    <w:div w:id="1828324895">
      <w:bodyDiv w:val="1"/>
      <w:marLeft w:val="0"/>
      <w:marRight w:val="0"/>
      <w:marTop w:val="0"/>
      <w:marBottom w:val="0"/>
      <w:divBdr>
        <w:top w:val="none" w:sz="0" w:space="0" w:color="auto"/>
        <w:left w:val="none" w:sz="0" w:space="0" w:color="auto"/>
        <w:bottom w:val="none" w:sz="0" w:space="0" w:color="auto"/>
        <w:right w:val="none" w:sz="0" w:space="0" w:color="auto"/>
      </w:divBdr>
      <w:divsChild>
        <w:div w:id="946041139">
          <w:marLeft w:val="360"/>
          <w:marRight w:val="0"/>
          <w:marTop w:val="200"/>
          <w:marBottom w:val="0"/>
          <w:divBdr>
            <w:top w:val="none" w:sz="0" w:space="0" w:color="auto"/>
            <w:left w:val="none" w:sz="0" w:space="0" w:color="auto"/>
            <w:bottom w:val="none" w:sz="0" w:space="0" w:color="auto"/>
            <w:right w:val="none" w:sz="0" w:space="0" w:color="auto"/>
          </w:divBdr>
        </w:div>
      </w:divsChild>
    </w:div>
    <w:div w:id="1851948477">
      <w:bodyDiv w:val="1"/>
      <w:marLeft w:val="0"/>
      <w:marRight w:val="0"/>
      <w:marTop w:val="0"/>
      <w:marBottom w:val="0"/>
      <w:divBdr>
        <w:top w:val="none" w:sz="0" w:space="0" w:color="auto"/>
        <w:left w:val="none" w:sz="0" w:space="0" w:color="auto"/>
        <w:bottom w:val="none" w:sz="0" w:space="0" w:color="auto"/>
        <w:right w:val="none" w:sz="0" w:space="0" w:color="auto"/>
      </w:divBdr>
      <w:divsChild>
        <w:div w:id="1216696936">
          <w:marLeft w:val="547"/>
          <w:marRight w:val="0"/>
          <w:marTop w:val="0"/>
          <w:marBottom w:val="0"/>
          <w:divBdr>
            <w:top w:val="none" w:sz="0" w:space="0" w:color="auto"/>
            <w:left w:val="none" w:sz="0" w:space="0" w:color="auto"/>
            <w:bottom w:val="none" w:sz="0" w:space="0" w:color="auto"/>
            <w:right w:val="none" w:sz="0" w:space="0" w:color="auto"/>
          </w:divBdr>
        </w:div>
        <w:div w:id="556211149">
          <w:marLeft w:val="1267"/>
          <w:marRight w:val="0"/>
          <w:marTop w:val="0"/>
          <w:marBottom w:val="0"/>
          <w:divBdr>
            <w:top w:val="none" w:sz="0" w:space="0" w:color="auto"/>
            <w:left w:val="none" w:sz="0" w:space="0" w:color="auto"/>
            <w:bottom w:val="none" w:sz="0" w:space="0" w:color="auto"/>
            <w:right w:val="none" w:sz="0" w:space="0" w:color="auto"/>
          </w:divBdr>
        </w:div>
        <w:div w:id="1830169622">
          <w:marLeft w:val="1267"/>
          <w:marRight w:val="0"/>
          <w:marTop w:val="0"/>
          <w:marBottom w:val="0"/>
          <w:divBdr>
            <w:top w:val="none" w:sz="0" w:space="0" w:color="auto"/>
            <w:left w:val="none" w:sz="0" w:space="0" w:color="auto"/>
            <w:bottom w:val="none" w:sz="0" w:space="0" w:color="auto"/>
            <w:right w:val="none" w:sz="0" w:space="0" w:color="auto"/>
          </w:divBdr>
        </w:div>
        <w:div w:id="276528418">
          <w:marLeft w:val="1267"/>
          <w:marRight w:val="0"/>
          <w:marTop w:val="0"/>
          <w:marBottom w:val="0"/>
          <w:divBdr>
            <w:top w:val="none" w:sz="0" w:space="0" w:color="auto"/>
            <w:left w:val="none" w:sz="0" w:space="0" w:color="auto"/>
            <w:bottom w:val="none" w:sz="0" w:space="0" w:color="auto"/>
            <w:right w:val="none" w:sz="0" w:space="0" w:color="auto"/>
          </w:divBdr>
        </w:div>
        <w:div w:id="1921407135">
          <w:marLeft w:val="1267"/>
          <w:marRight w:val="0"/>
          <w:marTop w:val="0"/>
          <w:marBottom w:val="0"/>
          <w:divBdr>
            <w:top w:val="none" w:sz="0" w:space="0" w:color="auto"/>
            <w:left w:val="none" w:sz="0" w:space="0" w:color="auto"/>
            <w:bottom w:val="none" w:sz="0" w:space="0" w:color="auto"/>
            <w:right w:val="none" w:sz="0" w:space="0" w:color="auto"/>
          </w:divBdr>
        </w:div>
        <w:div w:id="615599423">
          <w:marLeft w:val="1267"/>
          <w:marRight w:val="0"/>
          <w:marTop w:val="0"/>
          <w:marBottom w:val="0"/>
          <w:divBdr>
            <w:top w:val="none" w:sz="0" w:space="0" w:color="auto"/>
            <w:left w:val="none" w:sz="0" w:space="0" w:color="auto"/>
            <w:bottom w:val="none" w:sz="0" w:space="0" w:color="auto"/>
            <w:right w:val="none" w:sz="0" w:space="0" w:color="auto"/>
          </w:divBdr>
        </w:div>
        <w:div w:id="39598824">
          <w:marLeft w:val="1267"/>
          <w:marRight w:val="0"/>
          <w:marTop w:val="0"/>
          <w:marBottom w:val="0"/>
          <w:divBdr>
            <w:top w:val="none" w:sz="0" w:space="0" w:color="auto"/>
            <w:left w:val="none" w:sz="0" w:space="0" w:color="auto"/>
            <w:bottom w:val="none" w:sz="0" w:space="0" w:color="auto"/>
            <w:right w:val="none" w:sz="0" w:space="0" w:color="auto"/>
          </w:divBdr>
        </w:div>
        <w:div w:id="471757930">
          <w:marLeft w:val="1267"/>
          <w:marRight w:val="0"/>
          <w:marTop w:val="0"/>
          <w:marBottom w:val="0"/>
          <w:divBdr>
            <w:top w:val="none" w:sz="0" w:space="0" w:color="auto"/>
            <w:left w:val="none" w:sz="0" w:space="0" w:color="auto"/>
            <w:bottom w:val="none" w:sz="0" w:space="0" w:color="auto"/>
            <w:right w:val="none" w:sz="0" w:space="0" w:color="auto"/>
          </w:divBdr>
        </w:div>
        <w:div w:id="1075126784">
          <w:marLeft w:val="1267"/>
          <w:marRight w:val="0"/>
          <w:marTop w:val="0"/>
          <w:marBottom w:val="0"/>
          <w:divBdr>
            <w:top w:val="none" w:sz="0" w:space="0" w:color="auto"/>
            <w:left w:val="none" w:sz="0" w:space="0" w:color="auto"/>
            <w:bottom w:val="none" w:sz="0" w:space="0" w:color="auto"/>
            <w:right w:val="none" w:sz="0" w:space="0" w:color="auto"/>
          </w:divBdr>
        </w:div>
      </w:divsChild>
    </w:div>
    <w:div w:id="1990355505">
      <w:bodyDiv w:val="1"/>
      <w:marLeft w:val="0"/>
      <w:marRight w:val="0"/>
      <w:marTop w:val="0"/>
      <w:marBottom w:val="0"/>
      <w:divBdr>
        <w:top w:val="none" w:sz="0" w:space="0" w:color="auto"/>
        <w:left w:val="none" w:sz="0" w:space="0" w:color="auto"/>
        <w:bottom w:val="none" w:sz="0" w:space="0" w:color="auto"/>
        <w:right w:val="none" w:sz="0" w:space="0" w:color="auto"/>
      </w:divBdr>
    </w:div>
    <w:div w:id="212326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D872A-DBA4-4865-9B56-5FF72198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4008</Words>
  <Characters>22847</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2</cp:revision>
  <cp:lastPrinted>2019-07-30T08:18:00Z</cp:lastPrinted>
  <dcterms:created xsi:type="dcterms:W3CDTF">2019-09-11T11:53:00Z</dcterms:created>
  <dcterms:modified xsi:type="dcterms:W3CDTF">2019-09-11T11:53:00Z</dcterms:modified>
</cp:coreProperties>
</file>